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220"/>
        <w:gridCol w:w="3060"/>
      </w:tblGrid>
      <w:tr w:rsidR="007F2E81" w:rsidRPr="00611153" w14:paraId="13A17233" w14:textId="77777777" w:rsidTr="0027740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4BE54" w14:textId="77777777" w:rsidR="007F2E81" w:rsidRPr="00611153" w:rsidRDefault="007F2E81" w:rsidP="00277406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3C9A197" wp14:editId="6948D573">
                  <wp:extent cx="1432560" cy="792480"/>
                  <wp:effectExtent l="0" t="0" r="0" b="0"/>
                  <wp:docPr id="2" name="Picture 2" descr="GSC_Logo-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SC_Logo-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0E72B" w14:textId="1FCD3B5E" w:rsidR="0035115F" w:rsidRDefault="0035115F" w:rsidP="0035115F">
            <w:pPr>
              <w:pStyle w:val="Header"/>
              <w:tabs>
                <w:tab w:val="center" w:pos="2502"/>
                <w:tab w:val="right" w:pos="5004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7F2E81">
              <w:rPr>
                <w:rFonts w:ascii="Arial" w:hAnsi="Arial" w:cs="Arial"/>
                <w:b/>
                <w:sz w:val="28"/>
                <w:szCs w:val="28"/>
              </w:rPr>
              <w:t>Return to Skate</w:t>
            </w:r>
            <w:r w:rsidR="00CB5235">
              <w:rPr>
                <w:rFonts w:ascii="Arial" w:hAnsi="Arial" w:cs="Arial"/>
                <w:b/>
                <w:sz w:val="28"/>
                <w:szCs w:val="28"/>
              </w:rPr>
              <w:t xml:space="preserve"> (Sport)</w:t>
            </w:r>
            <w:r w:rsidR="007F2E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B5235">
              <w:rPr>
                <w:rFonts w:ascii="Arial" w:hAnsi="Arial" w:cs="Arial"/>
                <w:b/>
                <w:sz w:val="28"/>
                <w:szCs w:val="28"/>
              </w:rPr>
              <w:t>Policy</w:t>
            </w:r>
          </w:p>
          <w:p w14:paraId="2EAC7AD9" w14:textId="48ABDA0B" w:rsidR="0035115F" w:rsidRDefault="00D035A0" w:rsidP="0035115F">
            <w:pPr>
              <w:pStyle w:val="Header"/>
              <w:tabs>
                <w:tab w:val="center" w:pos="2502"/>
                <w:tab w:val="right" w:pos="500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35115F" w:rsidRPr="00D035A0">
              <w:rPr>
                <w:rFonts w:ascii="Arial" w:hAnsi="Arial" w:cs="Arial"/>
                <w:b/>
                <w:sz w:val="28"/>
                <w:szCs w:val="28"/>
              </w:rPr>
              <w:t xml:space="preserve">Effective:  </w:t>
            </w:r>
            <w:r w:rsidRPr="00D035A0">
              <w:rPr>
                <w:rFonts w:ascii="Arial" w:hAnsi="Arial" w:cs="Arial"/>
                <w:b/>
                <w:sz w:val="28"/>
                <w:szCs w:val="28"/>
              </w:rPr>
              <w:t>J</w:t>
            </w:r>
            <w:r w:rsidR="000B0393">
              <w:rPr>
                <w:rFonts w:ascii="Arial" w:hAnsi="Arial" w:cs="Arial"/>
                <w:b/>
                <w:sz w:val="28"/>
                <w:szCs w:val="28"/>
              </w:rPr>
              <w:t xml:space="preserve">uly </w:t>
            </w:r>
            <w:r w:rsidRPr="00D035A0">
              <w:rPr>
                <w:rFonts w:ascii="Arial" w:hAnsi="Arial" w:cs="Arial"/>
                <w:b/>
                <w:sz w:val="28"/>
                <w:szCs w:val="28"/>
              </w:rPr>
              <w:t>1, 2019)</w:t>
            </w:r>
          </w:p>
          <w:p w14:paraId="45B5E096" w14:textId="6D75BAEC" w:rsidR="007F2E81" w:rsidRDefault="0035115F" w:rsidP="0035115F">
            <w:pPr>
              <w:pStyle w:val="Header"/>
              <w:tabs>
                <w:tab w:val="center" w:pos="2502"/>
                <w:tab w:val="right" w:pos="5004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3712C7D0" w14:textId="28BBBFB2" w:rsidR="0035115F" w:rsidRPr="00611153" w:rsidRDefault="0035115F" w:rsidP="0035115F">
            <w:pPr>
              <w:pStyle w:val="Header"/>
              <w:tabs>
                <w:tab w:val="center" w:pos="2502"/>
                <w:tab w:val="right" w:pos="5004"/>
              </w:tabs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83D38" w14:textId="77777777" w:rsidR="007F2E81" w:rsidRPr="00611153" w:rsidRDefault="007F2E81" w:rsidP="00277406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A319471" wp14:editId="4B186999">
                  <wp:extent cx="1569720" cy="815340"/>
                  <wp:effectExtent l="0" t="0" r="0" b="0"/>
                  <wp:docPr id="1" name="Picture 1" descr="skatecan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katecan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A6D4BC" w14:textId="77777777" w:rsidR="00E403DD" w:rsidRDefault="00E4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hd w:val="clear" w:color="auto" w:fill="FFFFFF"/>
        </w:rPr>
      </w:pPr>
    </w:p>
    <w:p w14:paraId="2978F9AF" w14:textId="14517126" w:rsidR="00CB5235" w:rsidRPr="00F60E9E" w:rsidRDefault="00CB5235" w:rsidP="00926BAF">
      <w:pPr>
        <w:spacing w:after="0" w:line="240" w:lineRule="auto"/>
        <w:rPr>
          <w:rFonts w:ascii="Arial" w:eastAsia="Times New Roman" w:hAnsi="Arial" w:cs="Arial"/>
          <w:sz w:val="24"/>
          <w:shd w:val="clear" w:color="auto" w:fill="FFFFFF"/>
        </w:rPr>
      </w:pPr>
      <w:r w:rsidRPr="00926BAF">
        <w:rPr>
          <w:rFonts w:ascii="Arial" w:eastAsia="Times New Roman" w:hAnsi="Arial" w:cs="Arial"/>
          <w:sz w:val="24"/>
          <w:shd w:val="clear" w:color="auto" w:fill="FFFFFF"/>
        </w:rPr>
        <w:t xml:space="preserve">The Province of Ontario passed legislation to enact </w:t>
      </w:r>
      <w:r w:rsidRPr="00926BAF">
        <w:rPr>
          <w:rFonts w:ascii="Arial" w:eastAsia="Times New Roman" w:hAnsi="Arial" w:cs="Arial"/>
          <w:i/>
          <w:iCs/>
          <w:sz w:val="24"/>
          <w:shd w:val="clear" w:color="auto" w:fill="FFFFFF"/>
        </w:rPr>
        <w:t>Rowan’s Law</w:t>
      </w:r>
      <w:r w:rsidRPr="00926BAF">
        <w:rPr>
          <w:rFonts w:ascii="Arial" w:eastAsia="Times New Roman" w:hAnsi="Arial" w:cs="Arial"/>
          <w:sz w:val="24"/>
          <w:shd w:val="clear" w:color="auto" w:fill="FFFFFF"/>
        </w:rPr>
        <w:t xml:space="preserve"> (Concussion Safety) on March 7, 2018. Rowan’s Law mandates that sports organizations </w:t>
      </w:r>
      <w:proofErr w:type="gramStart"/>
      <w:r w:rsidRPr="00926BAF">
        <w:rPr>
          <w:rFonts w:ascii="Arial" w:eastAsia="Times New Roman" w:hAnsi="Arial" w:cs="Arial"/>
          <w:sz w:val="24"/>
          <w:shd w:val="clear" w:color="auto" w:fill="FFFFFF"/>
        </w:rPr>
        <w:t>to:</w:t>
      </w:r>
      <w:proofErr w:type="gramEnd"/>
      <w:r w:rsidRPr="00926BAF">
        <w:rPr>
          <w:rFonts w:ascii="Arial" w:eastAsia="Times New Roman" w:hAnsi="Arial" w:cs="Arial"/>
          <w:sz w:val="24"/>
          <w:shd w:val="clear" w:color="auto" w:fill="FFFFFF"/>
        </w:rPr>
        <w:t xml:space="preserve"> establish a Concussion Code of Conduct (or “Policy”) as well a separate Removal-from-Sport / Return-to-Sport protocol (or “Policy”).</w:t>
      </w:r>
      <w:r>
        <w:rPr>
          <w:rFonts w:ascii="Arial" w:eastAsia="Times New Roman" w:hAnsi="Arial" w:cs="Arial"/>
          <w:sz w:val="24"/>
          <w:shd w:val="clear" w:color="auto" w:fill="FFFFFF"/>
        </w:rPr>
        <w:t xml:space="preserve">  </w:t>
      </w:r>
      <w:r w:rsidRPr="00F60E9E">
        <w:rPr>
          <w:rFonts w:ascii="Arial" w:eastAsia="Times New Roman" w:hAnsi="Arial" w:cs="Arial"/>
          <w:sz w:val="24"/>
          <w:shd w:val="clear" w:color="auto" w:fill="FFFFFF"/>
        </w:rPr>
        <w:t xml:space="preserve">The </w:t>
      </w:r>
      <w:proofErr w:type="spellStart"/>
      <w:r>
        <w:rPr>
          <w:rFonts w:ascii="Arial" w:eastAsia="Times New Roman" w:hAnsi="Arial" w:cs="Arial"/>
          <w:sz w:val="24"/>
          <w:shd w:val="clear" w:color="auto" w:fill="FFFFFF"/>
        </w:rPr>
        <w:t>Goulbourn</w:t>
      </w:r>
      <w:proofErr w:type="spellEnd"/>
      <w:r>
        <w:rPr>
          <w:rFonts w:ascii="Arial" w:eastAsia="Times New Roman" w:hAnsi="Arial" w:cs="Arial"/>
          <w:sz w:val="24"/>
          <w:shd w:val="clear" w:color="auto" w:fill="FFFFFF"/>
        </w:rPr>
        <w:t xml:space="preserve"> Skating Club (G</w:t>
      </w:r>
      <w:r w:rsidRPr="00F60E9E">
        <w:rPr>
          <w:rFonts w:ascii="Arial" w:eastAsia="Times New Roman" w:hAnsi="Arial" w:cs="Arial"/>
          <w:sz w:val="24"/>
          <w:shd w:val="clear" w:color="auto" w:fill="FFFFFF"/>
        </w:rPr>
        <w:t xml:space="preserve">SC) is committed to maintaining the health and safety of its athletes, coaches and officials and believes that their health is of paramount importance. The </w:t>
      </w:r>
      <w:r>
        <w:rPr>
          <w:rFonts w:ascii="Arial" w:eastAsia="Times New Roman" w:hAnsi="Arial" w:cs="Arial"/>
          <w:sz w:val="24"/>
          <w:shd w:val="clear" w:color="auto" w:fill="FFFFFF"/>
        </w:rPr>
        <w:t>GSC</w:t>
      </w:r>
      <w:r w:rsidRPr="00F60E9E">
        <w:rPr>
          <w:rFonts w:ascii="Arial" w:eastAsia="Times New Roman" w:hAnsi="Arial" w:cs="Arial"/>
          <w:sz w:val="24"/>
          <w:shd w:val="clear" w:color="auto" w:fill="FFFFFF"/>
        </w:rPr>
        <w:t xml:space="preserve"> recognizes the potential danger and long-term health consequences of this often difficult to diagnose form of traumatic brain injury. </w:t>
      </w:r>
      <w:r w:rsidRPr="00926BAF">
        <w:rPr>
          <w:rFonts w:ascii="Arial" w:eastAsia="Times New Roman" w:hAnsi="Arial" w:cs="Arial"/>
          <w:sz w:val="24"/>
          <w:shd w:val="clear" w:color="auto" w:fill="FFFFFF"/>
        </w:rPr>
        <w:t>This Return-to-Skate (Sport) Policy has been developed as required by Rowan’s Law and</w:t>
      </w:r>
      <w:r>
        <w:rPr>
          <w:rFonts w:ascii="Arial" w:eastAsia="Times New Roman" w:hAnsi="Arial" w:cs="Arial"/>
          <w:sz w:val="24"/>
          <w:shd w:val="clear" w:color="auto" w:fill="FFFFFF"/>
        </w:rPr>
        <w:t xml:space="preserve"> </w:t>
      </w:r>
      <w:r w:rsidRPr="00F60E9E">
        <w:rPr>
          <w:rFonts w:ascii="Arial" w:eastAsia="Times New Roman" w:hAnsi="Arial" w:cs="Arial"/>
          <w:sz w:val="24"/>
          <w:shd w:val="clear" w:color="auto" w:fill="FFFFFF"/>
        </w:rPr>
        <w:t>is intended to provide easy-to-understand guidelines related to individuals who have been diagnosed with or are suspected of having a concussion.</w:t>
      </w:r>
    </w:p>
    <w:p w14:paraId="52DAA857" w14:textId="77777777" w:rsidR="00CB5235" w:rsidRDefault="00CB5235" w:rsidP="00926BAF">
      <w:pPr>
        <w:spacing w:after="0" w:line="240" w:lineRule="auto"/>
        <w:rPr>
          <w:rFonts w:ascii="Arial" w:eastAsia="Times New Roman" w:hAnsi="Arial" w:cs="Arial"/>
          <w:sz w:val="24"/>
          <w:shd w:val="clear" w:color="auto" w:fill="FFFFFF"/>
        </w:rPr>
      </w:pPr>
    </w:p>
    <w:p w14:paraId="223C11B5" w14:textId="35941681" w:rsidR="00E403DD" w:rsidRDefault="007F2E81" w:rsidP="00926BAF">
      <w:pPr>
        <w:spacing w:after="0" w:line="240" w:lineRule="auto"/>
        <w:rPr>
          <w:rFonts w:ascii="Arial" w:eastAsia="Times New Roman" w:hAnsi="Arial" w:cs="Arial"/>
          <w:sz w:val="24"/>
          <w:shd w:val="clear" w:color="auto" w:fill="FFFFFF"/>
        </w:rPr>
      </w:pPr>
      <w:r w:rsidRPr="00C37FA7">
        <w:rPr>
          <w:rFonts w:ascii="Arial" w:eastAsia="Times New Roman" w:hAnsi="Arial" w:cs="Arial"/>
          <w:sz w:val="24"/>
          <w:shd w:val="clear" w:color="auto" w:fill="FFFFFF"/>
        </w:rPr>
        <w:t xml:space="preserve">Following a head </w:t>
      </w:r>
      <w:r w:rsidR="00C37FA7">
        <w:rPr>
          <w:rFonts w:ascii="Arial" w:eastAsia="Times New Roman" w:hAnsi="Arial" w:cs="Arial"/>
          <w:sz w:val="24"/>
          <w:shd w:val="clear" w:color="auto" w:fill="FFFFFF"/>
        </w:rPr>
        <w:t xml:space="preserve">injury occurring </w:t>
      </w:r>
      <w:r w:rsidR="00CB5235">
        <w:rPr>
          <w:rFonts w:ascii="Arial" w:eastAsia="Times New Roman" w:hAnsi="Arial" w:cs="Arial"/>
          <w:sz w:val="24"/>
          <w:shd w:val="clear" w:color="auto" w:fill="FFFFFF"/>
        </w:rPr>
        <w:t>ON or OFF</w:t>
      </w:r>
      <w:r w:rsidR="00C37FA7">
        <w:rPr>
          <w:rFonts w:ascii="Arial" w:eastAsia="Times New Roman" w:hAnsi="Arial" w:cs="Arial"/>
          <w:sz w:val="24"/>
          <w:shd w:val="clear" w:color="auto" w:fill="FFFFFF"/>
        </w:rPr>
        <w:t xml:space="preserve"> the ice</w:t>
      </w:r>
      <w:r w:rsidRPr="00C37FA7">
        <w:rPr>
          <w:rFonts w:ascii="Arial" w:eastAsia="Times New Roman" w:hAnsi="Arial" w:cs="Arial"/>
          <w:sz w:val="24"/>
          <w:shd w:val="clear" w:color="auto" w:fill="FFFFFF"/>
        </w:rPr>
        <w:t xml:space="preserve">, Skaters must have this form completed by their treating </w:t>
      </w:r>
      <w:r w:rsidR="00926BAF">
        <w:rPr>
          <w:rFonts w:ascii="Arial" w:eastAsia="Times New Roman" w:hAnsi="Arial" w:cs="Arial"/>
          <w:sz w:val="24"/>
          <w:shd w:val="clear" w:color="auto" w:fill="FFFFFF"/>
        </w:rPr>
        <w:t>health care professional</w:t>
      </w:r>
      <w:r w:rsidRPr="00C37FA7">
        <w:rPr>
          <w:rFonts w:ascii="Arial" w:eastAsia="Times New Roman" w:hAnsi="Arial" w:cs="Arial"/>
          <w:sz w:val="24"/>
          <w:shd w:val="clear" w:color="auto" w:fill="FFFFFF"/>
        </w:rPr>
        <w:t xml:space="preserve"> </w:t>
      </w:r>
      <w:r w:rsidRPr="00926BAF">
        <w:rPr>
          <w:rFonts w:ascii="Arial" w:eastAsia="Times New Roman" w:hAnsi="Arial" w:cs="Arial"/>
          <w:sz w:val="24"/>
          <w:u w:val="single"/>
          <w:shd w:val="clear" w:color="auto" w:fill="FFFFFF"/>
        </w:rPr>
        <w:t>prior</w:t>
      </w:r>
      <w:r w:rsidRPr="00C37FA7">
        <w:rPr>
          <w:rFonts w:ascii="Arial" w:eastAsia="Times New Roman" w:hAnsi="Arial" w:cs="Arial"/>
          <w:sz w:val="24"/>
          <w:shd w:val="clear" w:color="auto" w:fill="FFFFFF"/>
        </w:rPr>
        <w:t xml:space="preserve"> to resuming activities of any kind on the ice.  This form is to be submitted to the </w:t>
      </w:r>
      <w:r w:rsidR="00926BAF">
        <w:rPr>
          <w:rFonts w:ascii="Arial" w:eastAsia="Times New Roman" w:hAnsi="Arial" w:cs="Arial"/>
          <w:sz w:val="24"/>
          <w:shd w:val="clear" w:color="auto" w:fill="FFFFFF"/>
        </w:rPr>
        <w:t>Primary</w:t>
      </w:r>
      <w:r w:rsidRPr="00C37FA7">
        <w:rPr>
          <w:rFonts w:ascii="Arial" w:eastAsia="Times New Roman" w:hAnsi="Arial" w:cs="Arial"/>
          <w:sz w:val="24"/>
          <w:shd w:val="clear" w:color="auto" w:fill="FFFFFF"/>
        </w:rPr>
        <w:t xml:space="preserve"> Coach upon return.</w:t>
      </w:r>
    </w:p>
    <w:p w14:paraId="5BA46CE5" w14:textId="4DF286E0" w:rsidR="00D035A0" w:rsidRDefault="00D035A0" w:rsidP="00926BAF">
      <w:pPr>
        <w:spacing w:after="0" w:line="240" w:lineRule="auto"/>
        <w:rPr>
          <w:rFonts w:ascii="Arial" w:eastAsia="Times New Roman" w:hAnsi="Arial" w:cs="Arial"/>
          <w:sz w:val="24"/>
          <w:shd w:val="clear" w:color="auto" w:fill="FFFFFF"/>
        </w:rPr>
      </w:pPr>
    </w:p>
    <w:p w14:paraId="2B4C6B81" w14:textId="77777777" w:rsidR="00926BAF" w:rsidRPr="00F60E9E" w:rsidRDefault="00926BAF" w:rsidP="00926BA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hd w:val="clear" w:color="auto" w:fill="FFFFFF"/>
        </w:rPr>
      </w:pPr>
      <w:r w:rsidRPr="00F60E9E">
        <w:rPr>
          <w:rFonts w:ascii="Arial" w:eastAsia="Times New Roman" w:hAnsi="Arial" w:cs="Arial"/>
          <w:b/>
          <w:sz w:val="24"/>
          <w:shd w:val="clear" w:color="auto" w:fill="FFFFFF"/>
        </w:rPr>
        <w:t xml:space="preserve">At a minimum, this must be done by a </w:t>
      </w:r>
      <w:r>
        <w:rPr>
          <w:rFonts w:ascii="Arial" w:eastAsia="Times New Roman" w:hAnsi="Arial" w:cs="Arial"/>
          <w:b/>
          <w:sz w:val="24"/>
          <w:shd w:val="clear" w:color="auto" w:fill="FFFFFF"/>
        </w:rPr>
        <w:t>recognized health care professional such as a family physician</w:t>
      </w:r>
      <w:r w:rsidRPr="00F60E9E">
        <w:rPr>
          <w:rFonts w:ascii="Arial" w:eastAsia="Times New Roman" w:hAnsi="Arial" w:cs="Arial"/>
          <w:b/>
          <w:sz w:val="24"/>
          <w:shd w:val="clear" w:color="auto" w:fill="FFFFFF"/>
        </w:rPr>
        <w:t xml:space="preserve"> or </w:t>
      </w:r>
      <w:r>
        <w:rPr>
          <w:rFonts w:ascii="Arial" w:eastAsia="Times New Roman" w:hAnsi="Arial" w:cs="Arial"/>
          <w:b/>
          <w:sz w:val="24"/>
          <w:shd w:val="clear" w:color="auto" w:fill="FFFFFF"/>
        </w:rPr>
        <w:t xml:space="preserve">other medical practitioner (i.e. </w:t>
      </w:r>
      <w:r w:rsidRPr="00F60E9E">
        <w:rPr>
          <w:rFonts w:ascii="Arial" w:eastAsia="Times New Roman" w:hAnsi="Arial" w:cs="Arial"/>
          <w:b/>
          <w:sz w:val="24"/>
          <w:shd w:val="clear" w:color="auto" w:fill="FFFFFF"/>
        </w:rPr>
        <w:t>nurse practitioner</w:t>
      </w:r>
      <w:r>
        <w:rPr>
          <w:rFonts w:ascii="Arial" w:eastAsia="Times New Roman" w:hAnsi="Arial" w:cs="Arial"/>
          <w:b/>
          <w:sz w:val="24"/>
          <w:shd w:val="clear" w:color="auto" w:fill="FFFFFF"/>
        </w:rPr>
        <w:t xml:space="preserve">, </w:t>
      </w:r>
      <w:r w:rsidRPr="00CC07C3">
        <w:rPr>
          <w:rFonts w:ascii="Arial" w:eastAsia="Times New Roman" w:hAnsi="Arial" w:cs="Arial"/>
          <w:b/>
          <w:bCs/>
          <w:color w:val="333333"/>
          <w:sz w:val="24"/>
          <w:szCs w:val="24"/>
        </w:rPr>
        <w:t>sport and exercise medicine physician, sport physiotherapist, or athletic therapist</w:t>
      </w:r>
      <w:r w:rsidRPr="00CC07C3">
        <w:rPr>
          <w:rFonts w:ascii="Arial" w:eastAsia="Times New Roman" w:hAnsi="Arial" w:cs="Arial"/>
          <w:b/>
          <w:bCs/>
          <w:sz w:val="24"/>
          <w:shd w:val="clear" w:color="auto" w:fill="FFFFFF"/>
        </w:rPr>
        <w:t>)</w:t>
      </w:r>
      <w:r w:rsidRPr="00F60E9E">
        <w:rPr>
          <w:rFonts w:ascii="Arial" w:eastAsia="Times New Roman" w:hAnsi="Arial" w:cs="Arial"/>
          <w:b/>
          <w:sz w:val="24"/>
          <w:shd w:val="clear" w:color="auto" w:fill="FFFFFF"/>
        </w:rPr>
        <w:t xml:space="preserve">. </w:t>
      </w:r>
      <w:r>
        <w:rPr>
          <w:rFonts w:ascii="Arial" w:eastAsia="Times New Roman" w:hAnsi="Arial" w:cs="Arial"/>
          <w:b/>
          <w:sz w:val="24"/>
          <w:shd w:val="clear" w:color="auto" w:fill="FFFFFF"/>
        </w:rPr>
        <w:br/>
      </w:r>
    </w:p>
    <w:p w14:paraId="2DC4F80D" w14:textId="77777777" w:rsidR="00926BAF" w:rsidRPr="0030383E" w:rsidRDefault="00926BAF" w:rsidP="00926BAF">
      <w:pPr>
        <w:spacing w:after="0" w:line="240" w:lineRule="auto"/>
        <w:rPr>
          <w:rFonts w:ascii="Arial" w:eastAsia="Times New Roman" w:hAnsi="Arial" w:cs="Arial"/>
          <w:sz w:val="24"/>
          <w:shd w:val="clear" w:color="auto" w:fill="FFFFFF"/>
        </w:rPr>
      </w:pPr>
      <w:r w:rsidRPr="0030383E">
        <w:rPr>
          <w:rFonts w:ascii="Arial" w:eastAsia="Times New Roman" w:hAnsi="Arial" w:cs="Arial"/>
          <w:b/>
          <w:sz w:val="24"/>
          <w:shd w:val="clear" w:color="auto" w:fill="FFFFFF"/>
        </w:rPr>
        <w:t>A Return to Skate Form is required following ALL concussions, even those that did not occur while skating or participating in any form of off-ice activity run by the club.  Return to Skate Forms are to be returned to the Primary Coach.</w:t>
      </w:r>
      <w:r w:rsidRPr="0030383E">
        <w:rPr>
          <w:rFonts w:ascii="Arial" w:eastAsia="Times New Roman" w:hAnsi="Arial" w:cs="Arial"/>
          <w:b/>
          <w:sz w:val="24"/>
          <w:shd w:val="clear" w:color="auto" w:fill="FFFFFF"/>
        </w:rPr>
        <w:br/>
      </w:r>
    </w:p>
    <w:p w14:paraId="786CC96F" w14:textId="77777777" w:rsidR="00926BAF" w:rsidRDefault="00926BAF" w:rsidP="00926BAF">
      <w:pPr>
        <w:numPr>
          <w:ilvl w:val="0"/>
          <w:numId w:val="4"/>
        </w:numPr>
        <w:spacing w:after="0" w:line="240" w:lineRule="auto"/>
        <w:ind w:left="1080" w:hanging="360"/>
        <w:rPr>
          <w:rFonts w:ascii="Arial" w:eastAsia="Times New Roman" w:hAnsi="Arial" w:cs="Arial"/>
          <w:sz w:val="24"/>
          <w:shd w:val="clear" w:color="auto" w:fill="FFFFFF"/>
        </w:rPr>
      </w:pPr>
      <w:r w:rsidRPr="0030383E">
        <w:rPr>
          <w:rFonts w:ascii="Arial" w:eastAsia="Times New Roman" w:hAnsi="Arial" w:cs="Arial"/>
          <w:sz w:val="24"/>
          <w:shd w:val="clear" w:color="auto" w:fill="FFFFFF"/>
        </w:rPr>
        <w:t>The form must be completed by a health care professional and considerations/restrictions with respect to returning to skate must be documented.</w:t>
      </w:r>
    </w:p>
    <w:p w14:paraId="0078A8CE" w14:textId="77777777" w:rsidR="00926BAF" w:rsidRPr="0030383E" w:rsidRDefault="00926BAF" w:rsidP="00926BAF">
      <w:pPr>
        <w:numPr>
          <w:ilvl w:val="0"/>
          <w:numId w:val="4"/>
        </w:numPr>
        <w:spacing w:after="0" w:line="240" w:lineRule="auto"/>
        <w:ind w:left="1080" w:hanging="360"/>
        <w:rPr>
          <w:rFonts w:ascii="Arial" w:eastAsia="Times New Roman" w:hAnsi="Arial" w:cs="Arial"/>
          <w:b/>
          <w:sz w:val="24"/>
          <w:shd w:val="clear" w:color="auto" w:fill="FFFFFF"/>
        </w:rPr>
      </w:pPr>
      <w:r w:rsidRPr="0030383E">
        <w:rPr>
          <w:rFonts w:ascii="Arial" w:eastAsia="Times New Roman" w:hAnsi="Arial" w:cs="Arial"/>
          <w:sz w:val="24"/>
          <w:shd w:val="clear" w:color="auto" w:fill="FFFFFF"/>
        </w:rPr>
        <w:t xml:space="preserve">The </w:t>
      </w:r>
      <w:r>
        <w:rPr>
          <w:rFonts w:ascii="Arial" w:eastAsia="Times New Roman" w:hAnsi="Arial" w:cs="Arial"/>
          <w:sz w:val="24"/>
          <w:shd w:val="clear" w:color="auto" w:fill="FFFFFF"/>
        </w:rPr>
        <w:t>form</w:t>
      </w:r>
      <w:r w:rsidRPr="0030383E">
        <w:rPr>
          <w:rFonts w:ascii="Arial" w:eastAsia="Times New Roman" w:hAnsi="Arial" w:cs="Arial"/>
          <w:sz w:val="24"/>
          <w:shd w:val="clear" w:color="auto" w:fill="FFFFFF"/>
        </w:rPr>
        <w:t xml:space="preserve"> must indicate that the individual is symptom-free and able to return to full participation in physical activity.</w:t>
      </w:r>
    </w:p>
    <w:p w14:paraId="6C2D189D" w14:textId="77777777" w:rsidR="00D035A0" w:rsidRPr="00C37FA7" w:rsidRDefault="00D035A0" w:rsidP="00926BAF">
      <w:pPr>
        <w:spacing w:after="0" w:line="240" w:lineRule="auto"/>
        <w:rPr>
          <w:rFonts w:ascii="Arial" w:eastAsia="Times New Roman" w:hAnsi="Arial" w:cs="Arial"/>
          <w:sz w:val="24"/>
          <w:shd w:val="clear" w:color="auto" w:fill="FFFFFF"/>
        </w:rPr>
      </w:pPr>
    </w:p>
    <w:p w14:paraId="75800552" w14:textId="77777777" w:rsidR="00E403DD" w:rsidRPr="00C37FA7" w:rsidRDefault="00E403DD" w:rsidP="00926BAF">
      <w:pPr>
        <w:spacing w:after="0" w:line="240" w:lineRule="auto"/>
        <w:rPr>
          <w:rFonts w:ascii="Arial" w:eastAsia="Times New Roman" w:hAnsi="Arial" w:cs="Arial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7617"/>
      </w:tblGrid>
      <w:tr w:rsidR="00E403DD" w:rsidRPr="00C37FA7" w14:paraId="76C76247" w14:textId="77777777">
        <w:trPr>
          <w:trHeight w:val="1"/>
        </w:trPr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92050" w14:textId="77777777" w:rsidR="00E403DD" w:rsidRPr="00C37FA7" w:rsidRDefault="00A85D45" w:rsidP="00926BAF">
            <w:pPr>
              <w:spacing w:after="0" w:line="240" w:lineRule="auto"/>
              <w:ind w:right="-1080"/>
              <w:rPr>
                <w:rFonts w:ascii="Arial" w:hAnsi="Arial" w:cs="Arial"/>
              </w:rPr>
            </w:pPr>
            <w:r w:rsidRPr="00C37FA7">
              <w:rPr>
                <w:rFonts w:ascii="Arial" w:eastAsia="Times New Roman" w:hAnsi="Arial" w:cs="Arial"/>
                <w:b/>
                <w:sz w:val="24"/>
              </w:rPr>
              <w:t>Skater:</w:t>
            </w:r>
          </w:p>
        </w:tc>
        <w:tc>
          <w:tcPr>
            <w:tcW w:w="79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96AEA" w14:textId="77777777" w:rsidR="00E403DD" w:rsidRPr="00C37FA7" w:rsidRDefault="00E403DD" w:rsidP="00926BAF">
            <w:pPr>
              <w:spacing w:after="0" w:line="240" w:lineRule="auto"/>
              <w:ind w:right="-1080"/>
              <w:rPr>
                <w:rFonts w:ascii="Arial" w:eastAsia="Calibri" w:hAnsi="Arial" w:cs="Arial"/>
              </w:rPr>
            </w:pPr>
          </w:p>
        </w:tc>
      </w:tr>
      <w:tr w:rsidR="00E403DD" w:rsidRPr="00C37FA7" w14:paraId="06F1971F" w14:textId="77777777">
        <w:trPr>
          <w:trHeight w:val="1"/>
        </w:trPr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244BD" w14:textId="77777777" w:rsidR="00E403DD" w:rsidRPr="00C37FA7" w:rsidRDefault="00A85D45" w:rsidP="00926BAF">
            <w:pPr>
              <w:spacing w:after="0" w:line="240" w:lineRule="auto"/>
              <w:ind w:right="-1080"/>
              <w:rPr>
                <w:rFonts w:ascii="Arial" w:hAnsi="Arial" w:cs="Arial"/>
              </w:rPr>
            </w:pPr>
            <w:r w:rsidRPr="00C37FA7">
              <w:rPr>
                <w:rFonts w:ascii="Arial" w:eastAsia="Times New Roman" w:hAnsi="Arial" w:cs="Arial"/>
                <w:b/>
                <w:sz w:val="24"/>
              </w:rPr>
              <w:t>Date of Injury: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3E5BF" w14:textId="77777777" w:rsidR="00E403DD" w:rsidRPr="00C37FA7" w:rsidRDefault="00E403DD" w:rsidP="00926BAF">
            <w:pPr>
              <w:spacing w:after="0" w:line="240" w:lineRule="auto"/>
              <w:ind w:right="-1080"/>
              <w:rPr>
                <w:rFonts w:ascii="Arial" w:eastAsia="Calibri" w:hAnsi="Arial" w:cs="Arial"/>
              </w:rPr>
            </w:pPr>
          </w:p>
        </w:tc>
      </w:tr>
      <w:tr w:rsidR="00E403DD" w:rsidRPr="00C37FA7" w14:paraId="02ACFB2E" w14:textId="77777777">
        <w:trPr>
          <w:trHeight w:val="1"/>
        </w:trPr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F45B8" w14:textId="77777777" w:rsidR="00E403DD" w:rsidRPr="00C37FA7" w:rsidRDefault="00A85D45" w:rsidP="00926BAF">
            <w:pPr>
              <w:spacing w:after="0" w:line="240" w:lineRule="auto"/>
              <w:ind w:right="-1080"/>
              <w:rPr>
                <w:rFonts w:ascii="Arial" w:hAnsi="Arial" w:cs="Arial"/>
              </w:rPr>
            </w:pPr>
            <w:r w:rsidRPr="00C37FA7">
              <w:rPr>
                <w:rFonts w:ascii="Arial" w:eastAsia="Times New Roman" w:hAnsi="Arial" w:cs="Arial"/>
                <w:b/>
                <w:sz w:val="24"/>
              </w:rPr>
              <w:t>Coach: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28C4A" w14:textId="77777777" w:rsidR="00E403DD" w:rsidRPr="00C37FA7" w:rsidRDefault="00E403DD" w:rsidP="00926BAF">
            <w:pPr>
              <w:spacing w:after="0" w:line="240" w:lineRule="auto"/>
              <w:ind w:right="-1080"/>
              <w:rPr>
                <w:rFonts w:ascii="Arial" w:eastAsia="Calibri" w:hAnsi="Arial" w:cs="Arial"/>
              </w:rPr>
            </w:pPr>
          </w:p>
        </w:tc>
      </w:tr>
    </w:tbl>
    <w:p w14:paraId="412CD6C6" w14:textId="77777777" w:rsidR="00E403DD" w:rsidRPr="00C37FA7" w:rsidRDefault="00E403DD" w:rsidP="00926BAF">
      <w:pPr>
        <w:spacing w:after="0" w:line="240" w:lineRule="auto"/>
        <w:ind w:right="-1080"/>
        <w:rPr>
          <w:rFonts w:ascii="Arial" w:eastAsia="Times New Roman" w:hAnsi="Arial" w:cs="Arial"/>
          <w:b/>
          <w:sz w:val="24"/>
        </w:rPr>
      </w:pPr>
    </w:p>
    <w:p w14:paraId="70383336" w14:textId="2FF09584" w:rsidR="00E403DD" w:rsidRDefault="00A85D45" w:rsidP="00926BAF">
      <w:pPr>
        <w:spacing w:after="0" w:line="240" w:lineRule="auto"/>
        <w:ind w:right="-1080"/>
        <w:rPr>
          <w:rFonts w:ascii="Arial" w:eastAsia="Times New Roman" w:hAnsi="Arial" w:cs="Arial"/>
          <w:sz w:val="24"/>
        </w:rPr>
      </w:pPr>
      <w:r w:rsidRPr="00C37FA7">
        <w:rPr>
          <w:rFonts w:ascii="Arial" w:eastAsia="Times New Roman" w:hAnsi="Arial" w:cs="Arial"/>
          <w:sz w:val="24"/>
        </w:rPr>
        <w:tab/>
      </w:r>
    </w:p>
    <w:p w14:paraId="3BA4C903" w14:textId="3BC05830" w:rsidR="00926BAF" w:rsidRDefault="00926BAF" w:rsidP="00926BAF">
      <w:pPr>
        <w:spacing w:after="0" w:line="240" w:lineRule="auto"/>
        <w:ind w:right="-1080"/>
        <w:rPr>
          <w:rFonts w:ascii="Arial" w:eastAsia="Times New Roman" w:hAnsi="Arial" w:cs="Arial"/>
          <w:sz w:val="24"/>
        </w:rPr>
      </w:pPr>
    </w:p>
    <w:p w14:paraId="5D03EE5F" w14:textId="77777777" w:rsidR="00926BAF" w:rsidRPr="00C37FA7" w:rsidRDefault="00926BAF" w:rsidP="00926BAF">
      <w:pPr>
        <w:spacing w:after="0" w:line="240" w:lineRule="auto"/>
        <w:ind w:right="-1080"/>
        <w:rPr>
          <w:rFonts w:ascii="Arial" w:eastAsia="Times New Roman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E403DD" w:rsidRPr="00C37FA7" w14:paraId="35AE4203" w14:textId="77777777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181D3" w14:textId="77777777" w:rsidR="00E403DD" w:rsidRPr="00C37FA7" w:rsidRDefault="00A85D45" w:rsidP="00926BAF">
            <w:pPr>
              <w:spacing w:before="55" w:after="0" w:line="240" w:lineRule="auto"/>
              <w:rPr>
                <w:rFonts w:ascii="Arial" w:hAnsi="Arial" w:cs="Arial"/>
              </w:rPr>
            </w:pPr>
            <w:r w:rsidRPr="00C37FA7">
              <w:rPr>
                <w:rFonts w:ascii="Arial" w:eastAsia="Times New Roman" w:hAnsi="Arial" w:cs="Arial"/>
                <w:b/>
                <w:sz w:val="24"/>
                <w:u w:val="single"/>
              </w:rPr>
              <w:t>CONSIDERATIONS/RESTRICTIONS</w:t>
            </w:r>
            <w:r w:rsidRPr="00C37FA7">
              <w:rPr>
                <w:rFonts w:ascii="Arial" w:eastAsia="Times New Roman" w:hAnsi="Arial" w:cs="Arial"/>
                <w:b/>
                <w:spacing w:val="-2"/>
                <w:sz w:val="24"/>
                <w:u w:val="single"/>
              </w:rPr>
              <w:t xml:space="preserve"> </w:t>
            </w:r>
            <w:r w:rsidRPr="00C37FA7">
              <w:rPr>
                <w:rFonts w:ascii="Arial" w:eastAsia="Times New Roman" w:hAnsi="Arial" w:cs="Arial"/>
                <w:b/>
                <w:sz w:val="24"/>
                <w:u w:val="single"/>
              </w:rPr>
              <w:t>WITH</w:t>
            </w:r>
            <w:r w:rsidRPr="00C37FA7">
              <w:rPr>
                <w:rFonts w:ascii="Arial" w:eastAsia="Times New Roman" w:hAnsi="Arial" w:cs="Arial"/>
                <w:b/>
                <w:spacing w:val="-1"/>
                <w:sz w:val="24"/>
                <w:u w:val="single"/>
              </w:rPr>
              <w:t xml:space="preserve"> </w:t>
            </w:r>
            <w:r w:rsidRPr="00C37FA7">
              <w:rPr>
                <w:rFonts w:ascii="Arial" w:eastAsia="Times New Roman" w:hAnsi="Arial" w:cs="Arial"/>
                <w:b/>
                <w:sz w:val="24"/>
                <w:u w:val="single"/>
              </w:rPr>
              <w:t>RESPECT</w:t>
            </w:r>
            <w:r w:rsidRPr="00C37FA7">
              <w:rPr>
                <w:rFonts w:ascii="Arial" w:eastAsia="Times New Roman" w:hAnsi="Arial" w:cs="Arial"/>
                <w:b/>
                <w:spacing w:val="-1"/>
                <w:sz w:val="24"/>
                <w:u w:val="single"/>
              </w:rPr>
              <w:t xml:space="preserve"> </w:t>
            </w:r>
            <w:r w:rsidRPr="00C37FA7">
              <w:rPr>
                <w:rFonts w:ascii="Arial" w:eastAsia="Times New Roman" w:hAnsi="Arial" w:cs="Arial"/>
                <w:b/>
                <w:sz w:val="24"/>
                <w:u w:val="single"/>
              </w:rPr>
              <w:t>TO</w:t>
            </w:r>
            <w:r w:rsidRPr="00C37FA7">
              <w:rPr>
                <w:rFonts w:ascii="Arial" w:eastAsia="Times New Roman" w:hAnsi="Arial" w:cs="Arial"/>
                <w:b/>
                <w:spacing w:val="-2"/>
                <w:sz w:val="24"/>
                <w:u w:val="single"/>
              </w:rPr>
              <w:t xml:space="preserve"> </w:t>
            </w:r>
            <w:r w:rsidRPr="00C37FA7">
              <w:rPr>
                <w:rFonts w:ascii="Arial" w:eastAsia="Times New Roman" w:hAnsi="Arial" w:cs="Arial"/>
                <w:b/>
                <w:sz w:val="24"/>
                <w:u w:val="single"/>
              </w:rPr>
              <w:t>RETURNING</w:t>
            </w:r>
            <w:r w:rsidRPr="00C37FA7">
              <w:rPr>
                <w:rFonts w:ascii="Arial" w:eastAsia="Times New Roman" w:hAnsi="Arial" w:cs="Arial"/>
                <w:b/>
                <w:spacing w:val="-1"/>
                <w:sz w:val="24"/>
                <w:u w:val="single"/>
              </w:rPr>
              <w:t xml:space="preserve"> </w:t>
            </w:r>
            <w:r w:rsidRPr="00C37FA7">
              <w:rPr>
                <w:rFonts w:ascii="Arial" w:eastAsia="Times New Roman" w:hAnsi="Arial" w:cs="Arial"/>
                <w:b/>
                <w:sz w:val="24"/>
                <w:u w:val="single"/>
              </w:rPr>
              <w:t>TO SKATE:</w:t>
            </w:r>
          </w:p>
        </w:tc>
      </w:tr>
      <w:tr w:rsidR="00E403DD" w:rsidRPr="00C37FA7" w14:paraId="7052273A" w14:textId="77777777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73611" w14:textId="77777777" w:rsidR="00E403DD" w:rsidRPr="00C37FA7" w:rsidRDefault="00E403DD" w:rsidP="00926BAF">
            <w:pPr>
              <w:spacing w:after="0" w:line="240" w:lineRule="auto"/>
              <w:ind w:right="-1080"/>
              <w:rPr>
                <w:rFonts w:ascii="Arial" w:eastAsia="Calibri" w:hAnsi="Arial" w:cs="Arial"/>
              </w:rPr>
            </w:pPr>
          </w:p>
        </w:tc>
      </w:tr>
      <w:tr w:rsidR="00E403DD" w:rsidRPr="00C37FA7" w14:paraId="1B75F093" w14:textId="77777777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7E26B" w14:textId="77777777" w:rsidR="00E403DD" w:rsidRPr="00C37FA7" w:rsidRDefault="00E403DD" w:rsidP="00926BAF">
            <w:pPr>
              <w:spacing w:after="0" w:line="240" w:lineRule="auto"/>
              <w:ind w:right="-1080"/>
              <w:rPr>
                <w:rFonts w:ascii="Arial" w:eastAsia="Calibri" w:hAnsi="Arial" w:cs="Arial"/>
              </w:rPr>
            </w:pPr>
          </w:p>
        </w:tc>
      </w:tr>
      <w:tr w:rsidR="00E403DD" w:rsidRPr="00C37FA7" w14:paraId="5245537C" w14:textId="77777777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AF8BE" w14:textId="77777777" w:rsidR="00E403DD" w:rsidRPr="00C37FA7" w:rsidRDefault="00E403DD" w:rsidP="00926BAF">
            <w:pPr>
              <w:spacing w:after="0" w:line="240" w:lineRule="auto"/>
              <w:ind w:right="-1080"/>
              <w:rPr>
                <w:rFonts w:ascii="Arial" w:eastAsia="Calibri" w:hAnsi="Arial" w:cs="Arial"/>
              </w:rPr>
            </w:pPr>
          </w:p>
        </w:tc>
      </w:tr>
      <w:tr w:rsidR="00E403DD" w:rsidRPr="00C37FA7" w14:paraId="544C8F81" w14:textId="77777777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09A4E" w14:textId="77777777" w:rsidR="00E403DD" w:rsidRPr="00C37FA7" w:rsidRDefault="00E403DD" w:rsidP="00926BAF">
            <w:pPr>
              <w:spacing w:after="0" w:line="240" w:lineRule="auto"/>
              <w:ind w:right="-1080"/>
              <w:rPr>
                <w:rFonts w:ascii="Arial" w:eastAsia="Calibri" w:hAnsi="Arial" w:cs="Arial"/>
              </w:rPr>
            </w:pPr>
          </w:p>
        </w:tc>
      </w:tr>
    </w:tbl>
    <w:p w14:paraId="67E92A9B" w14:textId="77777777" w:rsidR="00CB5235" w:rsidRPr="00C37FA7" w:rsidRDefault="00CB5235" w:rsidP="00926BAF">
      <w:pPr>
        <w:spacing w:after="0" w:line="240" w:lineRule="auto"/>
        <w:ind w:right="-1080"/>
        <w:rPr>
          <w:rFonts w:ascii="Arial" w:eastAsia="Times New Roman" w:hAnsi="Arial" w:cs="Arial"/>
          <w:b/>
          <w:sz w:val="24"/>
        </w:rPr>
      </w:pPr>
    </w:p>
    <w:p w14:paraId="04AEA4CC" w14:textId="77777777" w:rsidR="00E403DD" w:rsidRPr="00C37FA7" w:rsidRDefault="00E403DD" w:rsidP="00926BAF">
      <w:pPr>
        <w:spacing w:after="0" w:line="240" w:lineRule="auto"/>
        <w:ind w:right="-1080"/>
        <w:rPr>
          <w:rFonts w:ascii="Arial" w:eastAsia="Times New Roman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2"/>
        <w:gridCol w:w="5310"/>
      </w:tblGrid>
      <w:tr w:rsidR="00E403DD" w:rsidRPr="00C37FA7" w14:paraId="767A607D" w14:textId="77777777" w:rsidTr="00926BAF">
        <w:trPr>
          <w:trHeight w:val="1"/>
        </w:trPr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4D7A3" w14:textId="75B043A2" w:rsidR="00E403DD" w:rsidRPr="00C37FA7" w:rsidRDefault="00A85D45" w:rsidP="00926BAF">
            <w:pPr>
              <w:spacing w:after="0" w:line="240" w:lineRule="auto"/>
              <w:ind w:right="-1080"/>
              <w:rPr>
                <w:rFonts w:ascii="Arial" w:hAnsi="Arial" w:cs="Arial"/>
              </w:rPr>
            </w:pPr>
            <w:r w:rsidRPr="00C37FA7">
              <w:rPr>
                <w:rFonts w:ascii="Arial" w:eastAsia="Times New Roman" w:hAnsi="Arial" w:cs="Arial"/>
                <w:b/>
                <w:sz w:val="24"/>
              </w:rPr>
              <w:t>Name</w:t>
            </w:r>
            <w:r w:rsidRPr="00C37FA7">
              <w:rPr>
                <w:rFonts w:ascii="Arial" w:eastAsia="Times New Roman" w:hAnsi="Arial" w:cs="Arial"/>
                <w:b/>
                <w:spacing w:val="-2"/>
                <w:sz w:val="24"/>
              </w:rPr>
              <w:t xml:space="preserve"> </w:t>
            </w:r>
            <w:r w:rsidRPr="00C37FA7">
              <w:rPr>
                <w:rFonts w:ascii="Arial" w:eastAsia="Times New Roman" w:hAnsi="Arial" w:cs="Arial"/>
                <w:b/>
                <w:sz w:val="24"/>
              </w:rPr>
              <w:t>of</w:t>
            </w:r>
            <w:r w:rsidRPr="00C37FA7">
              <w:rPr>
                <w:rFonts w:ascii="Arial" w:eastAsia="Times New Roman" w:hAnsi="Arial" w:cs="Arial"/>
                <w:b/>
                <w:spacing w:val="-2"/>
                <w:sz w:val="24"/>
              </w:rPr>
              <w:t xml:space="preserve"> </w:t>
            </w:r>
            <w:r w:rsidRPr="00C37FA7">
              <w:rPr>
                <w:rFonts w:ascii="Arial" w:eastAsia="Times New Roman" w:hAnsi="Arial" w:cs="Arial"/>
                <w:b/>
                <w:sz w:val="24"/>
              </w:rPr>
              <w:t>Treating</w:t>
            </w:r>
            <w:r w:rsidRPr="00C37FA7">
              <w:rPr>
                <w:rFonts w:ascii="Arial" w:eastAsia="Times New Roman" w:hAnsi="Arial" w:cs="Arial"/>
                <w:b/>
                <w:spacing w:val="-2"/>
                <w:sz w:val="24"/>
              </w:rPr>
              <w:t xml:space="preserve"> </w:t>
            </w:r>
            <w:r w:rsidR="00926BAF">
              <w:rPr>
                <w:rFonts w:ascii="Arial" w:eastAsia="Times New Roman" w:hAnsi="Arial" w:cs="Arial"/>
                <w:b/>
                <w:spacing w:val="-2"/>
                <w:sz w:val="24"/>
              </w:rPr>
              <w:t xml:space="preserve">Health Care </w:t>
            </w:r>
            <w:r w:rsidRPr="00C37FA7">
              <w:rPr>
                <w:rFonts w:ascii="Arial" w:eastAsia="Times New Roman" w:hAnsi="Arial" w:cs="Arial"/>
                <w:b/>
                <w:sz w:val="24"/>
              </w:rPr>
              <w:t>P</w:t>
            </w:r>
            <w:r w:rsidR="00926BAF">
              <w:rPr>
                <w:rFonts w:ascii="Arial" w:eastAsia="Times New Roman" w:hAnsi="Arial" w:cs="Arial"/>
                <w:b/>
                <w:sz w:val="24"/>
              </w:rPr>
              <w:t>rofessional</w:t>
            </w:r>
            <w:r w:rsidRPr="00C37FA7">
              <w:rPr>
                <w:rFonts w:ascii="Arial" w:eastAsia="Times New Roman" w:hAnsi="Arial" w:cs="Arial"/>
                <w:b/>
                <w:sz w:val="24"/>
              </w:rPr>
              <w:t>:</w:t>
            </w:r>
          </w:p>
        </w:tc>
        <w:tc>
          <w:tcPr>
            <w:tcW w:w="5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16486" w14:textId="77777777" w:rsidR="00E403DD" w:rsidRPr="00C37FA7" w:rsidRDefault="00E403DD" w:rsidP="00926BAF">
            <w:pPr>
              <w:spacing w:after="0" w:line="240" w:lineRule="auto"/>
              <w:ind w:right="-1080"/>
              <w:rPr>
                <w:rFonts w:ascii="Arial" w:eastAsia="Calibri" w:hAnsi="Arial" w:cs="Arial"/>
              </w:rPr>
            </w:pPr>
          </w:p>
        </w:tc>
      </w:tr>
      <w:tr w:rsidR="00E403DD" w:rsidRPr="00C37FA7" w14:paraId="616A810B" w14:textId="77777777" w:rsidTr="00926BAF">
        <w:trPr>
          <w:trHeight w:val="1"/>
        </w:trPr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48642" w14:textId="542D1B60" w:rsidR="00E403DD" w:rsidRPr="00C37FA7" w:rsidRDefault="00A85D45" w:rsidP="00926BAF">
            <w:pPr>
              <w:spacing w:after="0" w:line="240" w:lineRule="auto"/>
              <w:ind w:right="-1080"/>
              <w:rPr>
                <w:rFonts w:ascii="Arial" w:hAnsi="Arial" w:cs="Arial"/>
              </w:rPr>
            </w:pPr>
            <w:r w:rsidRPr="00C37FA7">
              <w:rPr>
                <w:rFonts w:ascii="Arial" w:eastAsia="Times New Roman" w:hAnsi="Arial" w:cs="Arial"/>
                <w:b/>
                <w:sz w:val="24"/>
              </w:rPr>
              <w:t xml:space="preserve">Signature of Treating </w:t>
            </w:r>
            <w:r w:rsidR="00926BAF">
              <w:rPr>
                <w:rFonts w:ascii="Arial" w:eastAsia="Times New Roman" w:hAnsi="Arial" w:cs="Arial"/>
                <w:b/>
                <w:sz w:val="24"/>
              </w:rPr>
              <w:t>Health Care Professional</w:t>
            </w:r>
            <w:r w:rsidRPr="00C37FA7">
              <w:rPr>
                <w:rFonts w:ascii="Arial" w:eastAsia="Times New Roman" w:hAnsi="Arial" w:cs="Arial"/>
                <w:b/>
                <w:sz w:val="24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F6CB7" w14:textId="77777777" w:rsidR="00E403DD" w:rsidRPr="00C37FA7" w:rsidRDefault="00E403DD" w:rsidP="00926BAF">
            <w:pPr>
              <w:spacing w:after="0" w:line="240" w:lineRule="auto"/>
              <w:ind w:right="-1080"/>
              <w:rPr>
                <w:rFonts w:ascii="Arial" w:eastAsia="Calibri" w:hAnsi="Arial" w:cs="Arial"/>
              </w:rPr>
            </w:pPr>
          </w:p>
        </w:tc>
      </w:tr>
      <w:tr w:rsidR="00E403DD" w:rsidRPr="00C37FA7" w14:paraId="7C9683C0" w14:textId="77777777" w:rsidTr="00926BAF">
        <w:trPr>
          <w:trHeight w:val="1"/>
        </w:trPr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577A9" w14:textId="77777777" w:rsidR="00E403DD" w:rsidRPr="00C37FA7" w:rsidRDefault="00A85D45" w:rsidP="00926BAF">
            <w:pPr>
              <w:spacing w:after="0" w:line="240" w:lineRule="auto"/>
              <w:ind w:right="-1080"/>
              <w:rPr>
                <w:rFonts w:ascii="Arial" w:hAnsi="Arial" w:cs="Arial"/>
              </w:rPr>
            </w:pPr>
            <w:r w:rsidRPr="00C37FA7">
              <w:rPr>
                <w:rFonts w:ascii="Arial" w:eastAsia="Times New Roman" w:hAnsi="Arial" w:cs="Arial"/>
                <w:b/>
                <w:sz w:val="24"/>
              </w:rPr>
              <w:t>Clinic</w:t>
            </w:r>
            <w:r w:rsidRPr="00C37FA7">
              <w:rPr>
                <w:rFonts w:ascii="Arial" w:eastAsia="Times New Roman" w:hAnsi="Arial" w:cs="Arial"/>
                <w:b/>
                <w:spacing w:val="-8"/>
                <w:sz w:val="24"/>
              </w:rPr>
              <w:t xml:space="preserve"> </w:t>
            </w:r>
            <w:r w:rsidRPr="00C37FA7">
              <w:rPr>
                <w:rFonts w:ascii="Arial" w:eastAsia="Times New Roman" w:hAnsi="Arial" w:cs="Arial"/>
                <w:b/>
                <w:sz w:val="24"/>
              </w:rPr>
              <w:t>Address: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C611D" w14:textId="77777777" w:rsidR="00E403DD" w:rsidRPr="00C37FA7" w:rsidRDefault="00E403DD" w:rsidP="00926BAF">
            <w:pPr>
              <w:spacing w:after="0" w:line="240" w:lineRule="auto"/>
              <w:ind w:right="-1080"/>
              <w:rPr>
                <w:rFonts w:ascii="Arial" w:eastAsia="Calibri" w:hAnsi="Arial" w:cs="Arial"/>
              </w:rPr>
            </w:pPr>
          </w:p>
        </w:tc>
      </w:tr>
      <w:tr w:rsidR="00E403DD" w:rsidRPr="00C37FA7" w14:paraId="079EE965" w14:textId="77777777" w:rsidTr="00926BAF">
        <w:trPr>
          <w:trHeight w:val="1"/>
        </w:trPr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96472" w14:textId="77777777" w:rsidR="00E403DD" w:rsidRPr="00C37FA7" w:rsidRDefault="00A85D45" w:rsidP="00926BAF">
            <w:pPr>
              <w:spacing w:after="0" w:line="240" w:lineRule="auto"/>
              <w:ind w:right="-1080"/>
              <w:rPr>
                <w:rFonts w:ascii="Arial" w:hAnsi="Arial" w:cs="Arial"/>
              </w:rPr>
            </w:pPr>
            <w:r w:rsidRPr="00C37FA7">
              <w:rPr>
                <w:rFonts w:ascii="Arial" w:eastAsia="Times New Roman" w:hAnsi="Arial" w:cs="Arial"/>
                <w:b/>
                <w:sz w:val="24"/>
              </w:rPr>
              <w:t>Clinic</w:t>
            </w:r>
            <w:r w:rsidRPr="00C37FA7">
              <w:rPr>
                <w:rFonts w:ascii="Arial" w:eastAsia="Times New Roman" w:hAnsi="Arial" w:cs="Arial"/>
                <w:b/>
                <w:spacing w:val="-4"/>
                <w:sz w:val="24"/>
              </w:rPr>
              <w:t xml:space="preserve"> </w:t>
            </w:r>
            <w:r w:rsidRPr="00C37FA7">
              <w:rPr>
                <w:rFonts w:ascii="Arial" w:eastAsia="Times New Roman" w:hAnsi="Arial" w:cs="Arial"/>
                <w:b/>
                <w:sz w:val="24"/>
              </w:rPr>
              <w:t>Phone</w:t>
            </w:r>
            <w:r w:rsidRPr="00C37FA7">
              <w:rPr>
                <w:rFonts w:ascii="Arial" w:eastAsia="Times New Roman" w:hAnsi="Arial" w:cs="Arial"/>
                <w:b/>
                <w:spacing w:val="-4"/>
                <w:sz w:val="24"/>
              </w:rPr>
              <w:t xml:space="preserve"> </w:t>
            </w:r>
            <w:r w:rsidRPr="00C37FA7">
              <w:rPr>
                <w:rFonts w:ascii="Arial" w:eastAsia="Times New Roman" w:hAnsi="Arial" w:cs="Arial"/>
                <w:b/>
                <w:sz w:val="24"/>
              </w:rPr>
              <w:t>Number: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F4174" w14:textId="77777777" w:rsidR="00E403DD" w:rsidRPr="00C37FA7" w:rsidRDefault="00E403DD" w:rsidP="00926BAF">
            <w:pPr>
              <w:spacing w:after="0" w:line="240" w:lineRule="auto"/>
              <w:ind w:right="-1080"/>
              <w:rPr>
                <w:rFonts w:ascii="Arial" w:eastAsia="Calibri" w:hAnsi="Arial" w:cs="Arial"/>
              </w:rPr>
            </w:pPr>
          </w:p>
        </w:tc>
      </w:tr>
      <w:tr w:rsidR="00E403DD" w:rsidRPr="00C37FA7" w14:paraId="02F52CEA" w14:textId="77777777" w:rsidTr="00926BAF">
        <w:trPr>
          <w:trHeight w:val="1"/>
        </w:trPr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C6A88" w14:textId="77777777" w:rsidR="00E403DD" w:rsidRPr="00C37FA7" w:rsidRDefault="00A85D45" w:rsidP="00926BAF">
            <w:pPr>
              <w:spacing w:after="0" w:line="240" w:lineRule="auto"/>
              <w:ind w:right="-1080"/>
              <w:rPr>
                <w:rFonts w:ascii="Arial" w:hAnsi="Arial" w:cs="Arial"/>
              </w:rPr>
            </w:pPr>
            <w:r w:rsidRPr="00C37FA7">
              <w:rPr>
                <w:rFonts w:ascii="Arial" w:eastAsia="Times New Roman" w:hAnsi="Arial" w:cs="Arial"/>
                <w:b/>
                <w:sz w:val="24"/>
              </w:rPr>
              <w:t>Date: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FCF01" w14:textId="77777777" w:rsidR="00E403DD" w:rsidRPr="00C37FA7" w:rsidRDefault="00E403DD" w:rsidP="00926BAF">
            <w:pPr>
              <w:spacing w:after="0" w:line="240" w:lineRule="auto"/>
              <w:ind w:right="-1080"/>
              <w:rPr>
                <w:rFonts w:ascii="Arial" w:eastAsia="Calibri" w:hAnsi="Arial" w:cs="Arial"/>
              </w:rPr>
            </w:pPr>
          </w:p>
        </w:tc>
      </w:tr>
    </w:tbl>
    <w:p w14:paraId="12C8AE6E" w14:textId="77777777" w:rsidR="00E403DD" w:rsidRPr="00C37FA7" w:rsidRDefault="00E403DD" w:rsidP="00926BAF">
      <w:pPr>
        <w:spacing w:after="0" w:line="240" w:lineRule="auto"/>
        <w:ind w:right="-1080"/>
        <w:rPr>
          <w:rFonts w:ascii="Arial" w:eastAsia="Times New Roman" w:hAnsi="Arial" w:cs="Arial"/>
          <w:b/>
          <w:sz w:val="24"/>
        </w:rPr>
      </w:pPr>
    </w:p>
    <w:p w14:paraId="45FD3714" w14:textId="77777777" w:rsidR="00926BAF" w:rsidRDefault="00A85D45" w:rsidP="00926BAF">
      <w:pPr>
        <w:spacing w:after="0" w:line="240" w:lineRule="auto"/>
        <w:ind w:right="-1080"/>
        <w:rPr>
          <w:rFonts w:ascii="Arial" w:eastAsia="Times New Roman" w:hAnsi="Arial" w:cs="Arial"/>
          <w:i/>
          <w:sz w:val="24"/>
          <w:shd w:val="clear" w:color="auto" w:fill="FFFFFF"/>
        </w:rPr>
      </w:pPr>
      <w:r w:rsidRPr="00C37FA7">
        <w:rPr>
          <w:rFonts w:ascii="Arial" w:eastAsia="Times New Roman" w:hAnsi="Arial" w:cs="Arial"/>
          <w:i/>
          <w:sz w:val="24"/>
          <w:shd w:val="clear" w:color="auto" w:fill="FFFFFF"/>
        </w:rPr>
        <w:t xml:space="preserve">Personal information used, disclosed, secured or retained by the </w:t>
      </w:r>
      <w:r w:rsidR="007F2E81" w:rsidRPr="00C37FA7">
        <w:rPr>
          <w:rFonts w:ascii="Arial" w:eastAsia="Times New Roman" w:hAnsi="Arial" w:cs="Arial"/>
          <w:i/>
          <w:sz w:val="24"/>
          <w:shd w:val="clear" w:color="auto" w:fill="FFFFFF"/>
        </w:rPr>
        <w:t xml:space="preserve">GSC will be held </w:t>
      </w:r>
    </w:p>
    <w:p w14:paraId="37D865E4" w14:textId="0A2EF1C1" w:rsidR="00E403DD" w:rsidRDefault="007F2E81" w:rsidP="00926BAF">
      <w:pPr>
        <w:spacing w:after="0" w:line="240" w:lineRule="auto"/>
        <w:ind w:right="-1080"/>
        <w:rPr>
          <w:rFonts w:ascii="Arial" w:eastAsia="Times New Roman" w:hAnsi="Arial" w:cs="Arial"/>
          <w:i/>
          <w:sz w:val="24"/>
          <w:shd w:val="clear" w:color="auto" w:fill="FFFFFF"/>
        </w:rPr>
      </w:pPr>
      <w:r w:rsidRPr="00C37FA7">
        <w:rPr>
          <w:rFonts w:ascii="Arial" w:eastAsia="Times New Roman" w:hAnsi="Arial" w:cs="Arial"/>
          <w:i/>
          <w:sz w:val="24"/>
          <w:shd w:val="clear" w:color="auto" w:fill="FFFFFF"/>
        </w:rPr>
        <w:t>confidentially</w:t>
      </w:r>
      <w:r w:rsidR="00A85D45" w:rsidRPr="00C37FA7">
        <w:rPr>
          <w:rFonts w:ascii="Arial" w:eastAsia="Times New Roman" w:hAnsi="Arial" w:cs="Arial"/>
          <w:i/>
          <w:sz w:val="24"/>
          <w:shd w:val="clear" w:color="auto" w:fill="FFFFFF"/>
        </w:rPr>
        <w:t xml:space="preserve"> and safely for the purpose for which it is collected.</w:t>
      </w:r>
    </w:p>
    <w:p w14:paraId="0CD95F70" w14:textId="77777777" w:rsidR="00926BAF" w:rsidRDefault="00D035A0" w:rsidP="00926BAF">
      <w:pPr>
        <w:spacing w:after="0" w:line="240" w:lineRule="auto"/>
        <w:ind w:right="-108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br/>
      </w:r>
      <w:r w:rsidR="00F967B0" w:rsidRPr="00D035A0">
        <w:rPr>
          <w:rFonts w:ascii="Arial" w:eastAsia="Times New Roman" w:hAnsi="Arial" w:cs="Arial"/>
          <w:sz w:val="24"/>
        </w:rPr>
        <w:t>**The GSC will not be held responsible for any future liabilities should the Parent/Guardian</w:t>
      </w:r>
    </w:p>
    <w:p w14:paraId="39B2F320" w14:textId="77777777" w:rsidR="00926BAF" w:rsidRDefault="00F967B0" w:rsidP="00926BAF">
      <w:pPr>
        <w:spacing w:after="0" w:line="240" w:lineRule="auto"/>
        <w:ind w:right="-1080"/>
        <w:rPr>
          <w:rFonts w:ascii="Arial" w:eastAsia="Times New Roman" w:hAnsi="Arial" w:cs="Arial"/>
          <w:sz w:val="24"/>
        </w:rPr>
      </w:pPr>
      <w:r w:rsidRPr="00D035A0">
        <w:rPr>
          <w:rFonts w:ascii="Arial" w:eastAsia="Times New Roman" w:hAnsi="Arial" w:cs="Arial"/>
          <w:sz w:val="24"/>
        </w:rPr>
        <w:t xml:space="preserve"> of a skater who has a possible head injury, decide not to seek an opinion or treatment</w:t>
      </w:r>
    </w:p>
    <w:p w14:paraId="1405584A" w14:textId="1E36DC6D" w:rsidR="00F967B0" w:rsidRPr="0035115F" w:rsidRDefault="00F967B0" w:rsidP="00926BAF">
      <w:pPr>
        <w:spacing w:after="0" w:line="240" w:lineRule="auto"/>
        <w:ind w:right="-1080"/>
        <w:rPr>
          <w:rFonts w:ascii="Arial" w:eastAsia="Times New Roman" w:hAnsi="Arial" w:cs="Arial"/>
          <w:sz w:val="24"/>
        </w:rPr>
      </w:pPr>
      <w:r w:rsidRPr="00D035A0">
        <w:rPr>
          <w:rFonts w:ascii="Arial" w:eastAsia="Times New Roman" w:hAnsi="Arial" w:cs="Arial"/>
          <w:sz w:val="24"/>
        </w:rPr>
        <w:t xml:space="preserve"> from a physician or other medical professional (i.e. nurse practioner).</w:t>
      </w:r>
    </w:p>
    <w:sectPr w:rsidR="00F967B0" w:rsidRPr="003511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C113F"/>
    <w:multiLevelType w:val="hybridMultilevel"/>
    <w:tmpl w:val="5A968E5E"/>
    <w:lvl w:ilvl="0" w:tplc="8D8CB8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46F9E"/>
    <w:multiLevelType w:val="multilevel"/>
    <w:tmpl w:val="A1801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D41B98"/>
    <w:multiLevelType w:val="hybridMultilevel"/>
    <w:tmpl w:val="C0FE51CC"/>
    <w:lvl w:ilvl="0" w:tplc="F88493A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43460"/>
    <w:multiLevelType w:val="hybridMultilevel"/>
    <w:tmpl w:val="E1FAC12C"/>
    <w:lvl w:ilvl="0" w:tplc="313C54D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DD"/>
    <w:rsid w:val="000B0393"/>
    <w:rsid w:val="00180694"/>
    <w:rsid w:val="0035115F"/>
    <w:rsid w:val="006A1612"/>
    <w:rsid w:val="007F2E81"/>
    <w:rsid w:val="00926BAF"/>
    <w:rsid w:val="00A85D45"/>
    <w:rsid w:val="00C37FA7"/>
    <w:rsid w:val="00CB5235"/>
    <w:rsid w:val="00D035A0"/>
    <w:rsid w:val="00D81331"/>
    <w:rsid w:val="00E403DD"/>
    <w:rsid w:val="00F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AD64"/>
  <w15:docId w15:val="{F6402619-B613-40CE-A261-A6155CBC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2E8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F2E8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Shang, Jiali</dc:creator>
  <cp:lastModifiedBy>Cheryl Larabie</cp:lastModifiedBy>
  <cp:revision>5</cp:revision>
  <dcterms:created xsi:type="dcterms:W3CDTF">2019-07-16T23:26:00Z</dcterms:created>
  <dcterms:modified xsi:type="dcterms:W3CDTF">2019-08-18T14:10:00Z</dcterms:modified>
</cp:coreProperties>
</file>