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5220"/>
        <w:gridCol w:w="3060"/>
      </w:tblGrid>
      <w:tr w:rsidR="00F60E9E" w:rsidRPr="00611153" w14:paraId="54AC78CE" w14:textId="77777777" w:rsidTr="00277406">
        <w:tc>
          <w:tcPr>
            <w:tcW w:w="2700" w:type="dxa"/>
            <w:tcBorders>
              <w:top w:val="nil"/>
              <w:left w:val="nil"/>
              <w:bottom w:val="nil"/>
              <w:right w:val="nil"/>
            </w:tcBorders>
            <w:shd w:val="clear" w:color="auto" w:fill="auto"/>
          </w:tcPr>
          <w:p w14:paraId="63E4D89D" w14:textId="77777777" w:rsidR="00F60E9E" w:rsidRPr="00611153" w:rsidRDefault="00F60E9E" w:rsidP="00277406">
            <w:pPr>
              <w:pStyle w:val="Header"/>
              <w:jc w:val="center"/>
              <w:rPr>
                <w:rFonts w:ascii="Arial" w:hAnsi="Arial" w:cs="Arial"/>
                <w:b/>
                <w:sz w:val="28"/>
                <w:szCs w:val="28"/>
              </w:rPr>
            </w:pPr>
            <w:r>
              <w:rPr>
                <w:rFonts w:ascii="Arial" w:hAnsi="Arial" w:cs="Arial"/>
                <w:b/>
                <w:noProof/>
                <w:sz w:val="28"/>
                <w:szCs w:val="28"/>
              </w:rPr>
              <w:drawing>
                <wp:inline distT="0" distB="0" distL="0" distR="0" wp14:anchorId="5CA5F001" wp14:editId="64F532D3">
                  <wp:extent cx="1432560" cy="792480"/>
                  <wp:effectExtent l="0" t="0" r="0" b="0"/>
                  <wp:docPr id="2" name="Picture 2" descr="GSC_Log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C_Logo-4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2560" cy="792480"/>
                          </a:xfrm>
                          <a:prstGeom prst="rect">
                            <a:avLst/>
                          </a:prstGeom>
                          <a:noFill/>
                          <a:ln>
                            <a:noFill/>
                          </a:ln>
                        </pic:spPr>
                      </pic:pic>
                    </a:graphicData>
                  </a:graphic>
                </wp:inline>
              </w:drawing>
            </w:r>
          </w:p>
        </w:tc>
        <w:tc>
          <w:tcPr>
            <w:tcW w:w="5220" w:type="dxa"/>
            <w:tcBorders>
              <w:top w:val="nil"/>
              <w:left w:val="nil"/>
              <w:bottom w:val="nil"/>
              <w:right w:val="nil"/>
            </w:tcBorders>
            <w:shd w:val="clear" w:color="auto" w:fill="auto"/>
          </w:tcPr>
          <w:p w14:paraId="7DEC8EFD" w14:textId="77777777" w:rsidR="00F60E9E" w:rsidRDefault="00F60E9E" w:rsidP="00277406">
            <w:pPr>
              <w:pStyle w:val="Header"/>
              <w:jc w:val="center"/>
              <w:rPr>
                <w:rFonts w:ascii="Arial" w:hAnsi="Arial" w:cs="Arial"/>
                <w:b/>
                <w:sz w:val="28"/>
                <w:szCs w:val="28"/>
              </w:rPr>
            </w:pPr>
            <w:bookmarkStart w:id="0" w:name="_GoBack"/>
            <w:bookmarkEnd w:id="0"/>
            <w:r>
              <w:rPr>
                <w:rFonts w:ascii="Arial" w:hAnsi="Arial" w:cs="Arial"/>
                <w:b/>
                <w:sz w:val="28"/>
                <w:szCs w:val="28"/>
              </w:rPr>
              <w:t>Concussion Policy</w:t>
            </w:r>
          </w:p>
          <w:p w14:paraId="68B97050" w14:textId="759ED8B2" w:rsidR="000B326C" w:rsidRPr="00611153" w:rsidRDefault="000B326C" w:rsidP="00277406">
            <w:pPr>
              <w:pStyle w:val="Header"/>
              <w:jc w:val="center"/>
              <w:rPr>
                <w:rFonts w:ascii="Arial" w:hAnsi="Arial" w:cs="Arial"/>
                <w:b/>
                <w:sz w:val="28"/>
                <w:szCs w:val="28"/>
              </w:rPr>
            </w:pPr>
            <w:r w:rsidRPr="00326187">
              <w:rPr>
                <w:rFonts w:ascii="Arial" w:hAnsi="Arial" w:cs="Arial"/>
                <w:b/>
                <w:sz w:val="28"/>
                <w:szCs w:val="28"/>
              </w:rPr>
              <w:t xml:space="preserve">(Effective: </w:t>
            </w:r>
            <w:r w:rsidR="00326187" w:rsidRPr="00326187">
              <w:rPr>
                <w:rFonts w:ascii="Arial" w:hAnsi="Arial" w:cs="Arial"/>
                <w:b/>
                <w:sz w:val="28"/>
                <w:szCs w:val="28"/>
              </w:rPr>
              <w:t>January 1, 2019</w:t>
            </w:r>
            <w:r w:rsidRPr="00326187">
              <w:rPr>
                <w:rFonts w:ascii="Arial" w:hAnsi="Arial" w:cs="Arial"/>
                <w:b/>
                <w:sz w:val="28"/>
                <w:szCs w:val="28"/>
              </w:rPr>
              <w:t>)</w:t>
            </w:r>
          </w:p>
        </w:tc>
        <w:tc>
          <w:tcPr>
            <w:tcW w:w="3060" w:type="dxa"/>
            <w:tcBorders>
              <w:top w:val="nil"/>
              <w:left w:val="nil"/>
              <w:bottom w:val="nil"/>
              <w:right w:val="nil"/>
            </w:tcBorders>
            <w:shd w:val="clear" w:color="auto" w:fill="auto"/>
          </w:tcPr>
          <w:p w14:paraId="2D1689AD" w14:textId="77777777" w:rsidR="00F60E9E" w:rsidRPr="00611153" w:rsidRDefault="00F60E9E" w:rsidP="00277406">
            <w:pPr>
              <w:pStyle w:val="Header"/>
              <w:jc w:val="center"/>
              <w:rPr>
                <w:rFonts w:ascii="Arial" w:hAnsi="Arial" w:cs="Arial"/>
                <w:b/>
                <w:sz w:val="28"/>
                <w:szCs w:val="28"/>
              </w:rPr>
            </w:pPr>
            <w:r>
              <w:rPr>
                <w:rFonts w:ascii="Arial" w:hAnsi="Arial" w:cs="Arial"/>
                <w:b/>
                <w:noProof/>
                <w:sz w:val="28"/>
                <w:szCs w:val="28"/>
              </w:rPr>
              <w:drawing>
                <wp:inline distT="0" distB="0" distL="0" distR="0" wp14:anchorId="2DABA80A" wp14:editId="2D5A43E0">
                  <wp:extent cx="1569720" cy="815340"/>
                  <wp:effectExtent l="0" t="0" r="0" b="0"/>
                  <wp:docPr id="1" name="Picture 1" descr="skateca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atecan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720" cy="815340"/>
                          </a:xfrm>
                          <a:prstGeom prst="rect">
                            <a:avLst/>
                          </a:prstGeom>
                          <a:noFill/>
                          <a:ln>
                            <a:noFill/>
                          </a:ln>
                        </pic:spPr>
                      </pic:pic>
                    </a:graphicData>
                  </a:graphic>
                </wp:inline>
              </w:drawing>
            </w:r>
          </w:p>
        </w:tc>
      </w:tr>
    </w:tbl>
    <w:p w14:paraId="77A35132" w14:textId="77777777" w:rsidR="00E65050" w:rsidRDefault="00E65050">
      <w:pPr>
        <w:spacing w:after="0" w:line="240" w:lineRule="auto"/>
        <w:rPr>
          <w:rFonts w:ascii="Times New Roman" w:eastAsia="Times New Roman" w:hAnsi="Times New Roman" w:cs="Times New Roman"/>
          <w:sz w:val="24"/>
          <w:shd w:val="clear" w:color="auto" w:fill="FFFFFF"/>
        </w:rPr>
      </w:pPr>
    </w:p>
    <w:p w14:paraId="4F6EED9D" w14:textId="03BDEED7" w:rsidR="00E65050" w:rsidRPr="00F60E9E" w:rsidRDefault="001F3D4E" w:rsidP="00495BDF">
      <w:pPr>
        <w:spacing w:after="0" w:line="240" w:lineRule="auto"/>
        <w:rPr>
          <w:rFonts w:ascii="Arial" w:eastAsia="Times New Roman" w:hAnsi="Arial" w:cs="Arial"/>
          <w:sz w:val="24"/>
          <w:shd w:val="clear" w:color="auto" w:fill="FFFFFF"/>
        </w:rPr>
      </w:pPr>
      <w:r w:rsidRPr="00193D19">
        <w:rPr>
          <w:rFonts w:ascii="Arial" w:eastAsia="Times New Roman" w:hAnsi="Arial" w:cs="Arial"/>
          <w:sz w:val="24"/>
          <w:shd w:val="clear" w:color="auto" w:fill="FFFFFF"/>
        </w:rPr>
        <w:t xml:space="preserve">The Province of Ontario passed legislation to enact </w:t>
      </w:r>
      <w:r w:rsidRPr="00193D19">
        <w:rPr>
          <w:rFonts w:ascii="Arial" w:eastAsia="Times New Roman" w:hAnsi="Arial" w:cs="Arial"/>
          <w:i/>
          <w:iCs/>
          <w:sz w:val="24"/>
          <w:shd w:val="clear" w:color="auto" w:fill="FFFFFF"/>
        </w:rPr>
        <w:t>Rowan’s Law</w:t>
      </w:r>
      <w:r w:rsidRPr="00193D19">
        <w:rPr>
          <w:rFonts w:ascii="Arial" w:eastAsia="Times New Roman" w:hAnsi="Arial" w:cs="Arial"/>
          <w:sz w:val="24"/>
          <w:shd w:val="clear" w:color="auto" w:fill="FFFFFF"/>
        </w:rPr>
        <w:t xml:space="preserve"> (Concussion Safety) on March 7, 2018. Rowan’s Law mandates that sports organizations</w:t>
      </w:r>
      <w:r w:rsidR="00120E17" w:rsidRPr="00193D19">
        <w:rPr>
          <w:rFonts w:ascii="Arial" w:eastAsia="Times New Roman" w:hAnsi="Arial" w:cs="Arial"/>
          <w:sz w:val="24"/>
          <w:shd w:val="clear" w:color="auto" w:fill="FFFFFF"/>
        </w:rPr>
        <w:t xml:space="preserve"> </w:t>
      </w:r>
      <w:r w:rsidRPr="00193D19">
        <w:rPr>
          <w:rFonts w:ascii="Arial" w:eastAsia="Times New Roman" w:hAnsi="Arial" w:cs="Arial"/>
          <w:sz w:val="24"/>
          <w:shd w:val="clear" w:color="auto" w:fill="FFFFFF"/>
        </w:rPr>
        <w:t>to:</w:t>
      </w:r>
      <w:r w:rsidR="00120E17" w:rsidRPr="00193D19">
        <w:rPr>
          <w:rFonts w:ascii="Arial" w:eastAsia="Times New Roman" w:hAnsi="Arial" w:cs="Arial"/>
          <w:sz w:val="24"/>
          <w:shd w:val="clear" w:color="auto" w:fill="FFFFFF"/>
        </w:rPr>
        <w:t xml:space="preserve"> </w:t>
      </w:r>
      <w:r w:rsidRPr="00193D19">
        <w:rPr>
          <w:rFonts w:ascii="Arial" w:eastAsia="Times New Roman" w:hAnsi="Arial" w:cs="Arial"/>
          <w:sz w:val="24"/>
          <w:shd w:val="clear" w:color="auto" w:fill="FFFFFF"/>
        </w:rPr>
        <w:t xml:space="preserve">establish a Concussion Code of Conduct (or </w:t>
      </w:r>
      <w:r w:rsidR="00120E17" w:rsidRPr="00193D19">
        <w:rPr>
          <w:rFonts w:ascii="Arial" w:eastAsia="Times New Roman" w:hAnsi="Arial" w:cs="Arial"/>
          <w:sz w:val="24"/>
          <w:shd w:val="clear" w:color="auto" w:fill="FFFFFF"/>
        </w:rPr>
        <w:t>“</w:t>
      </w:r>
      <w:r w:rsidRPr="00193D19">
        <w:rPr>
          <w:rFonts w:ascii="Arial" w:eastAsia="Times New Roman" w:hAnsi="Arial" w:cs="Arial"/>
          <w:sz w:val="24"/>
          <w:shd w:val="clear" w:color="auto" w:fill="FFFFFF"/>
        </w:rPr>
        <w:t>Policy</w:t>
      </w:r>
      <w:r w:rsidR="00120E17" w:rsidRPr="00193D19">
        <w:rPr>
          <w:rFonts w:ascii="Arial" w:eastAsia="Times New Roman" w:hAnsi="Arial" w:cs="Arial"/>
          <w:sz w:val="24"/>
          <w:shd w:val="clear" w:color="auto" w:fill="FFFFFF"/>
        </w:rPr>
        <w:t>”</w:t>
      </w:r>
      <w:r w:rsidRPr="00193D19">
        <w:rPr>
          <w:rFonts w:ascii="Arial" w:eastAsia="Times New Roman" w:hAnsi="Arial" w:cs="Arial"/>
          <w:sz w:val="24"/>
          <w:shd w:val="clear" w:color="auto" w:fill="FFFFFF"/>
        </w:rPr>
        <w:t xml:space="preserve">) as well a </w:t>
      </w:r>
      <w:r w:rsidR="00120E17" w:rsidRPr="00193D19">
        <w:rPr>
          <w:rFonts w:ascii="Arial" w:eastAsia="Times New Roman" w:hAnsi="Arial" w:cs="Arial"/>
          <w:sz w:val="24"/>
          <w:shd w:val="clear" w:color="auto" w:fill="FFFFFF"/>
        </w:rPr>
        <w:t xml:space="preserve">separate </w:t>
      </w:r>
      <w:r w:rsidRPr="00193D19">
        <w:rPr>
          <w:rFonts w:ascii="Arial" w:eastAsia="Times New Roman" w:hAnsi="Arial" w:cs="Arial"/>
          <w:sz w:val="24"/>
          <w:shd w:val="clear" w:color="auto" w:fill="FFFFFF"/>
        </w:rPr>
        <w:t xml:space="preserve">Removal-from-Sport / Return-to-Sport protocol (or </w:t>
      </w:r>
      <w:r w:rsidR="00120E17" w:rsidRPr="00193D19">
        <w:rPr>
          <w:rFonts w:ascii="Arial" w:eastAsia="Times New Roman" w:hAnsi="Arial" w:cs="Arial"/>
          <w:sz w:val="24"/>
          <w:shd w:val="clear" w:color="auto" w:fill="FFFFFF"/>
        </w:rPr>
        <w:t>“</w:t>
      </w:r>
      <w:r w:rsidRPr="00193D19">
        <w:rPr>
          <w:rFonts w:ascii="Arial" w:eastAsia="Times New Roman" w:hAnsi="Arial" w:cs="Arial"/>
          <w:sz w:val="24"/>
          <w:shd w:val="clear" w:color="auto" w:fill="FFFFFF"/>
        </w:rPr>
        <w:t>Policy</w:t>
      </w:r>
      <w:r w:rsidR="00120E17" w:rsidRPr="00193D19">
        <w:rPr>
          <w:rFonts w:ascii="Arial" w:eastAsia="Times New Roman" w:hAnsi="Arial" w:cs="Arial"/>
          <w:sz w:val="24"/>
          <w:shd w:val="clear" w:color="auto" w:fill="FFFFFF"/>
        </w:rPr>
        <w:t>”</w:t>
      </w:r>
      <w:r w:rsidRPr="00193D19">
        <w:rPr>
          <w:rFonts w:ascii="Arial" w:eastAsia="Times New Roman" w:hAnsi="Arial" w:cs="Arial"/>
          <w:sz w:val="24"/>
          <w:shd w:val="clear" w:color="auto" w:fill="FFFFFF"/>
        </w:rPr>
        <w:t>).</w:t>
      </w:r>
      <w:r>
        <w:rPr>
          <w:rFonts w:ascii="Arial" w:eastAsia="Times New Roman" w:hAnsi="Arial" w:cs="Arial"/>
          <w:sz w:val="24"/>
          <w:shd w:val="clear" w:color="auto" w:fill="FFFFFF"/>
        </w:rPr>
        <w:t xml:space="preserve">  </w:t>
      </w:r>
      <w:r w:rsidR="00FE1F26" w:rsidRPr="00F60E9E">
        <w:rPr>
          <w:rFonts w:ascii="Arial" w:eastAsia="Times New Roman" w:hAnsi="Arial" w:cs="Arial"/>
          <w:sz w:val="24"/>
          <w:shd w:val="clear" w:color="auto" w:fill="FFFFFF"/>
        </w:rPr>
        <w:t xml:space="preserve">The </w:t>
      </w:r>
      <w:r w:rsidR="00F60E9E">
        <w:rPr>
          <w:rFonts w:ascii="Arial" w:eastAsia="Times New Roman" w:hAnsi="Arial" w:cs="Arial"/>
          <w:sz w:val="24"/>
          <w:shd w:val="clear" w:color="auto" w:fill="FFFFFF"/>
        </w:rPr>
        <w:t>Goulbourn Skating Club (G</w:t>
      </w:r>
      <w:r w:rsidR="00FE1F26" w:rsidRPr="00F60E9E">
        <w:rPr>
          <w:rFonts w:ascii="Arial" w:eastAsia="Times New Roman" w:hAnsi="Arial" w:cs="Arial"/>
          <w:sz w:val="24"/>
          <w:shd w:val="clear" w:color="auto" w:fill="FFFFFF"/>
        </w:rPr>
        <w:t xml:space="preserve">SC) is committed to maintaining the health and safety of its athletes, coaches and officials and believes that their health is of paramount importance. The </w:t>
      </w:r>
      <w:r w:rsidR="00F60E9E">
        <w:rPr>
          <w:rFonts w:ascii="Arial" w:eastAsia="Times New Roman" w:hAnsi="Arial" w:cs="Arial"/>
          <w:sz w:val="24"/>
          <w:shd w:val="clear" w:color="auto" w:fill="FFFFFF"/>
        </w:rPr>
        <w:t>GSC</w:t>
      </w:r>
      <w:r w:rsidR="00FE1F26" w:rsidRPr="00F60E9E">
        <w:rPr>
          <w:rFonts w:ascii="Arial" w:eastAsia="Times New Roman" w:hAnsi="Arial" w:cs="Arial"/>
          <w:sz w:val="24"/>
          <w:shd w:val="clear" w:color="auto" w:fill="FFFFFF"/>
        </w:rPr>
        <w:t xml:space="preserve"> recognizes the potential danger and long-term health consequences of this often difficult to diagnose form of traumatic brain injury. </w:t>
      </w:r>
      <w:r w:rsidR="00FE1F26" w:rsidRPr="00193D19">
        <w:rPr>
          <w:rFonts w:ascii="Arial" w:eastAsia="Times New Roman" w:hAnsi="Arial" w:cs="Arial"/>
          <w:sz w:val="24"/>
          <w:shd w:val="clear" w:color="auto" w:fill="FFFFFF"/>
        </w:rPr>
        <w:t>Th</w:t>
      </w:r>
      <w:r w:rsidRPr="00193D19">
        <w:rPr>
          <w:rFonts w:ascii="Arial" w:eastAsia="Times New Roman" w:hAnsi="Arial" w:cs="Arial"/>
          <w:sz w:val="24"/>
          <w:shd w:val="clear" w:color="auto" w:fill="FFFFFF"/>
        </w:rPr>
        <w:t>is</w:t>
      </w:r>
      <w:r w:rsidR="00FE1F26" w:rsidRPr="00193D19">
        <w:rPr>
          <w:rFonts w:ascii="Arial" w:eastAsia="Times New Roman" w:hAnsi="Arial" w:cs="Arial"/>
          <w:sz w:val="24"/>
          <w:shd w:val="clear" w:color="auto" w:fill="FFFFFF"/>
        </w:rPr>
        <w:t xml:space="preserve"> Policy </w:t>
      </w:r>
      <w:r w:rsidR="00120E17" w:rsidRPr="00193D19">
        <w:rPr>
          <w:rFonts w:ascii="Arial" w:eastAsia="Times New Roman" w:hAnsi="Arial" w:cs="Arial"/>
          <w:sz w:val="24"/>
          <w:shd w:val="clear" w:color="auto" w:fill="FFFFFF"/>
        </w:rPr>
        <w:t>has been developed as required by Rowan’s Law and</w:t>
      </w:r>
      <w:r w:rsidR="00120E17">
        <w:rPr>
          <w:rFonts w:ascii="Arial" w:eastAsia="Times New Roman" w:hAnsi="Arial" w:cs="Arial"/>
          <w:sz w:val="24"/>
          <w:shd w:val="clear" w:color="auto" w:fill="FFFFFF"/>
        </w:rPr>
        <w:t xml:space="preserve"> </w:t>
      </w:r>
      <w:r w:rsidR="00FE1F26" w:rsidRPr="00F60E9E">
        <w:rPr>
          <w:rFonts w:ascii="Arial" w:eastAsia="Times New Roman" w:hAnsi="Arial" w:cs="Arial"/>
          <w:sz w:val="24"/>
          <w:shd w:val="clear" w:color="auto" w:fill="FFFFFF"/>
        </w:rPr>
        <w:t>is intended to provide easy-to-understand guidelines related to individuals who have been diagnosed with or are suspected of having a concussion.</w:t>
      </w:r>
    </w:p>
    <w:p w14:paraId="6D9E8303" w14:textId="77777777" w:rsidR="00E65050" w:rsidRPr="00F60E9E" w:rsidRDefault="00E65050" w:rsidP="00495BDF">
      <w:pPr>
        <w:spacing w:after="0" w:line="240" w:lineRule="auto"/>
        <w:rPr>
          <w:rFonts w:ascii="Arial" w:eastAsia="Times New Roman" w:hAnsi="Arial" w:cs="Arial"/>
          <w:sz w:val="24"/>
          <w:shd w:val="clear" w:color="auto" w:fill="FFFFFF"/>
        </w:rPr>
      </w:pPr>
    </w:p>
    <w:p w14:paraId="75150844" w14:textId="28BF4F41" w:rsidR="00E65050" w:rsidRPr="00F60E9E" w:rsidRDefault="00FE1F26" w:rsidP="00495BDF">
      <w:pPr>
        <w:spacing w:after="0" w:line="240" w:lineRule="auto"/>
        <w:rPr>
          <w:rFonts w:ascii="Arial" w:eastAsia="Times New Roman" w:hAnsi="Arial" w:cs="Arial"/>
          <w:sz w:val="24"/>
          <w:shd w:val="clear" w:color="auto" w:fill="FFFFFF"/>
        </w:rPr>
      </w:pPr>
      <w:r w:rsidRPr="00F60E9E">
        <w:rPr>
          <w:rFonts w:ascii="Arial" w:eastAsia="Times New Roman" w:hAnsi="Arial" w:cs="Arial"/>
          <w:b/>
          <w:sz w:val="24"/>
          <w:shd w:val="clear" w:color="auto" w:fill="FFFFFF"/>
        </w:rPr>
        <w:t xml:space="preserve">A CONCUSSION </w:t>
      </w:r>
      <w:r w:rsidR="00326187">
        <w:rPr>
          <w:rFonts w:ascii="Arial" w:eastAsia="Times New Roman" w:hAnsi="Arial" w:cs="Arial"/>
          <w:b/>
          <w:sz w:val="24"/>
          <w:shd w:val="clear" w:color="auto" w:fill="FFFFFF"/>
        </w:rPr>
        <w:t>(</w:t>
      </w:r>
      <w:r w:rsidRPr="00F60E9E">
        <w:rPr>
          <w:rFonts w:ascii="Arial" w:eastAsia="Times New Roman" w:hAnsi="Arial" w:cs="Arial"/>
          <w:b/>
          <w:sz w:val="24"/>
          <w:shd w:val="clear" w:color="auto" w:fill="FFFFFF"/>
        </w:rPr>
        <w:t>is</w:t>
      </w:r>
      <w:r w:rsidR="00326187">
        <w:rPr>
          <w:rFonts w:ascii="Arial" w:eastAsia="Times New Roman" w:hAnsi="Arial" w:cs="Arial"/>
          <w:b/>
          <w:sz w:val="24"/>
          <w:shd w:val="clear" w:color="auto" w:fill="FFFFFF"/>
        </w:rPr>
        <w:t>)</w:t>
      </w:r>
      <w:r w:rsidRPr="00F60E9E">
        <w:rPr>
          <w:rFonts w:ascii="Arial" w:eastAsia="Times New Roman" w:hAnsi="Arial" w:cs="Arial"/>
          <w:sz w:val="24"/>
          <w:shd w:val="clear" w:color="auto" w:fill="FFFFFF"/>
        </w:rPr>
        <w:t>:</w:t>
      </w:r>
    </w:p>
    <w:p w14:paraId="42EB1469" w14:textId="5FE6783D" w:rsidR="00E65050" w:rsidRPr="00F60E9E" w:rsidRDefault="00FE1F26" w:rsidP="00495BDF">
      <w:pPr>
        <w:numPr>
          <w:ilvl w:val="0"/>
          <w:numId w:val="1"/>
        </w:numPr>
        <w:spacing w:after="0" w:line="240" w:lineRule="auto"/>
        <w:ind w:left="720" w:hanging="360"/>
        <w:rPr>
          <w:rFonts w:ascii="Arial" w:eastAsia="Times New Roman" w:hAnsi="Arial" w:cs="Arial"/>
          <w:sz w:val="24"/>
          <w:shd w:val="clear" w:color="auto" w:fill="FFFFFF"/>
        </w:rPr>
      </w:pPr>
      <w:r w:rsidRPr="00F60E9E">
        <w:rPr>
          <w:rFonts w:ascii="Arial" w:eastAsia="Times New Roman" w:hAnsi="Arial" w:cs="Arial"/>
          <w:sz w:val="24"/>
          <w:shd w:val="clear" w:color="auto" w:fill="FFFFFF"/>
        </w:rPr>
        <w:t>a brain injury that causes changes in how the brain functions, leading to symptoms that can be physical (e.g. headaches, dizziness), cognitive (e.g. difficulty concentrating or remembering), emotional/behavioural (e.g. depression, irritability) and/or related to sleep (e.g. drowsiness, difficulty falling asleep);</w:t>
      </w:r>
    </w:p>
    <w:p w14:paraId="4F7AD5C9" w14:textId="77777777" w:rsidR="00E65050" w:rsidRPr="00F60E9E" w:rsidRDefault="00FE1F26" w:rsidP="00495BDF">
      <w:pPr>
        <w:numPr>
          <w:ilvl w:val="0"/>
          <w:numId w:val="1"/>
        </w:numPr>
        <w:spacing w:after="0" w:line="240" w:lineRule="auto"/>
        <w:ind w:left="720" w:hanging="360"/>
        <w:rPr>
          <w:rFonts w:ascii="Arial" w:eastAsia="Times New Roman" w:hAnsi="Arial" w:cs="Arial"/>
          <w:sz w:val="24"/>
          <w:shd w:val="clear" w:color="auto" w:fill="FFFFFF"/>
        </w:rPr>
      </w:pPr>
      <w:r w:rsidRPr="00F60E9E">
        <w:rPr>
          <w:rFonts w:ascii="Arial" w:eastAsia="Times New Roman" w:hAnsi="Arial" w:cs="Arial"/>
          <w:sz w:val="24"/>
          <w:shd w:val="clear" w:color="auto" w:fill="FFFFFF"/>
        </w:rPr>
        <w:t>may be caused either by a direct blow to the head, face or neck, or a blow to the body that transmits a force to the head that causes the brain to move rapidly within the skull;</w:t>
      </w:r>
    </w:p>
    <w:p w14:paraId="36687176" w14:textId="77777777" w:rsidR="00E65050" w:rsidRPr="00F60E9E" w:rsidRDefault="00FE1F26" w:rsidP="00495BDF">
      <w:pPr>
        <w:numPr>
          <w:ilvl w:val="0"/>
          <w:numId w:val="1"/>
        </w:numPr>
        <w:spacing w:after="0" w:line="240" w:lineRule="auto"/>
        <w:ind w:left="720" w:hanging="360"/>
        <w:rPr>
          <w:rFonts w:ascii="Arial" w:eastAsia="Times New Roman" w:hAnsi="Arial" w:cs="Arial"/>
          <w:sz w:val="24"/>
          <w:shd w:val="clear" w:color="auto" w:fill="FFFFFF"/>
        </w:rPr>
      </w:pPr>
      <w:r w:rsidRPr="00F60E9E">
        <w:rPr>
          <w:rFonts w:ascii="Arial" w:eastAsia="Times New Roman" w:hAnsi="Arial" w:cs="Arial"/>
          <w:sz w:val="24"/>
          <w:shd w:val="clear" w:color="auto" w:fill="FFFFFF"/>
        </w:rPr>
        <w:t>can occur even if there has been no loss of consciousness (in fact most concussions occur without a loss of consciousness);</w:t>
      </w:r>
    </w:p>
    <w:p w14:paraId="5FD595DB" w14:textId="77777777" w:rsidR="00E65050" w:rsidRPr="00F60E9E" w:rsidRDefault="00FE1F26" w:rsidP="00495BDF">
      <w:pPr>
        <w:numPr>
          <w:ilvl w:val="0"/>
          <w:numId w:val="1"/>
        </w:numPr>
        <w:spacing w:after="0" w:line="240" w:lineRule="auto"/>
        <w:ind w:left="720" w:hanging="360"/>
        <w:rPr>
          <w:rFonts w:ascii="Arial" w:eastAsia="Times New Roman" w:hAnsi="Arial" w:cs="Arial"/>
          <w:sz w:val="24"/>
          <w:shd w:val="clear" w:color="auto" w:fill="FFFFFF"/>
        </w:rPr>
      </w:pPr>
      <w:r w:rsidRPr="00F60E9E">
        <w:rPr>
          <w:rFonts w:ascii="Arial" w:eastAsia="Times New Roman" w:hAnsi="Arial" w:cs="Arial"/>
          <w:sz w:val="24"/>
          <w:shd w:val="clear" w:color="auto" w:fill="FFFFFF"/>
        </w:rPr>
        <w:t>cannot normally be seen on X-rays, standard CT scans or MRIs.</w:t>
      </w:r>
    </w:p>
    <w:p w14:paraId="1FE2D22B" w14:textId="6EE95393" w:rsidR="00E65050" w:rsidRDefault="00FE1F26" w:rsidP="00495BDF">
      <w:pPr>
        <w:numPr>
          <w:ilvl w:val="0"/>
          <w:numId w:val="1"/>
        </w:numPr>
        <w:spacing w:after="0" w:line="240" w:lineRule="auto"/>
        <w:ind w:left="720" w:hanging="360"/>
        <w:rPr>
          <w:rFonts w:ascii="Arial" w:eastAsia="Times New Roman" w:hAnsi="Arial" w:cs="Arial"/>
          <w:sz w:val="24"/>
          <w:shd w:val="clear" w:color="auto" w:fill="FFFFFF"/>
        </w:rPr>
      </w:pPr>
      <w:r w:rsidRPr="00F60E9E">
        <w:rPr>
          <w:rFonts w:ascii="Arial" w:eastAsia="Times New Roman" w:hAnsi="Arial" w:cs="Arial"/>
          <w:sz w:val="24"/>
          <w:shd w:val="clear" w:color="auto" w:fill="FFFFFF"/>
        </w:rPr>
        <w:t xml:space="preserve">can result in symptoms that are </w:t>
      </w:r>
      <w:r w:rsidR="0030383E">
        <w:rPr>
          <w:rFonts w:ascii="Arial" w:eastAsia="Times New Roman" w:hAnsi="Arial" w:cs="Arial"/>
          <w:sz w:val="24"/>
          <w:shd w:val="clear" w:color="auto" w:fill="FFFFFF"/>
        </w:rPr>
        <w:t xml:space="preserve">immediately evident, </w:t>
      </w:r>
      <w:r w:rsidRPr="00F60E9E">
        <w:rPr>
          <w:rFonts w:ascii="Arial" w:eastAsia="Times New Roman" w:hAnsi="Arial" w:cs="Arial"/>
          <w:sz w:val="24"/>
          <w:shd w:val="clear" w:color="auto" w:fill="FFFFFF"/>
        </w:rPr>
        <w:t>or may evolve and persist over the course of hours, days or even months.</w:t>
      </w:r>
      <w:r w:rsidR="00495BDF">
        <w:rPr>
          <w:rFonts w:ascii="Arial" w:eastAsia="Times New Roman" w:hAnsi="Arial" w:cs="Arial"/>
          <w:sz w:val="24"/>
          <w:shd w:val="clear" w:color="auto" w:fill="FFFFFF"/>
        </w:rPr>
        <w:br/>
      </w:r>
    </w:p>
    <w:p w14:paraId="3A44E1D2" w14:textId="3CAC4958" w:rsidR="00495BDF" w:rsidRDefault="00495BDF" w:rsidP="00495BDF">
      <w:pPr>
        <w:spacing w:after="0" w:line="240" w:lineRule="auto"/>
        <w:rPr>
          <w:rFonts w:ascii="Arial" w:eastAsia="Times New Roman" w:hAnsi="Arial" w:cs="Arial"/>
          <w:sz w:val="24"/>
          <w:shd w:val="clear" w:color="auto" w:fill="FFFFFF"/>
        </w:rPr>
      </w:pPr>
      <w:r w:rsidRPr="00F60E9E">
        <w:rPr>
          <w:rFonts w:ascii="Arial" w:eastAsia="Times New Roman" w:hAnsi="Arial" w:cs="Arial"/>
          <w:sz w:val="24"/>
          <w:shd w:val="clear" w:color="auto" w:fill="FFFFFF"/>
        </w:rPr>
        <w:t>If the individual(s) responsible for those who are participating in the organized activity believes that, following a blow to the head, face or neck, or a blow to the body that transmits a force to the head may have caused a concussion, they must take immediate action.</w:t>
      </w:r>
    </w:p>
    <w:p w14:paraId="38867D0D" w14:textId="1A782B86" w:rsidR="00F32C9C" w:rsidRDefault="00F32C9C" w:rsidP="00495BDF">
      <w:pPr>
        <w:spacing w:after="0" w:line="240" w:lineRule="auto"/>
        <w:rPr>
          <w:rFonts w:ascii="Arial" w:eastAsia="Times New Roman" w:hAnsi="Arial" w:cs="Arial"/>
          <w:sz w:val="24"/>
          <w:shd w:val="clear" w:color="auto" w:fill="FFFFFF"/>
        </w:rPr>
      </w:pPr>
    </w:p>
    <w:p w14:paraId="6B567D96" w14:textId="77777777" w:rsidR="00F32C9C" w:rsidRPr="00F60E9E" w:rsidRDefault="00F32C9C" w:rsidP="00F32C9C">
      <w:pPr>
        <w:spacing w:after="0" w:line="240" w:lineRule="auto"/>
        <w:rPr>
          <w:rFonts w:ascii="Arial" w:eastAsia="Times New Roman" w:hAnsi="Arial" w:cs="Arial"/>
          <w:sz w:val="24"/>
          <w:shd w:val="clear" w:color="auto" w:fill="FFFFFF"/>
        </w:rPr>
      </w:pPr>
      <w:r w:rsidRPr="00F60E9E">
        <w:rPr>
          <w:rFonts w:ascii="Arial" w:eastAsia="Times New Roman" w:hAnsi="Arial" w:cs="Arial"/>
          <w:sz w:val="24"/>
          <w:shd w:val="clear" w:color="auto" w:fill="FFFFFF"/>
        </w:rPr>
        <w:t>If the participant is conscious after the trauma:</w:t>
      </w:r>
    </w:p>
    <w:p w14:paraId="701CCC3D" w14:textId="77777777" w:rsidR="00F32C9C" w:rsidRPr="00F60E9E" w:rsidRDefault="00F32C9C" w:rsidP="00F32C9C">
      <w:pPr>
        <w:numPr>
          <w:ilvl w:val="0"/>
          <w:numId w:val="3"/>
        </w:numPr>
        <w:spacing w:after="0" w:line="240" w:lineRule="auto"/>
        <w:ind w:left="720" w:hanging="360"/>
        <w:rPr>
          <w:rFonts w:ascii="Arial" w:eastAsia="Times New Roman" w:hAnsi="Arial" w:cs="Arial"/>
          <w:sz w:val="24"/>
          <w:shd w:val="clear" w:color="auto" w:fill="FFFFFF"/>
        </w:rPr>
      </w:pPr>
      <w:r w:rsidRPr="00F60E9E">
        <w:rPr>
          <w:rFonts w:ascii="Arial" w:eastAsia="Times New Roman" w:hAnsi="Arial" w:cs="Arial"/>
          <w:sz w:val="24"/>
          <w:shd w:val="clear" w:color="auto" w:fill="FFFFFF"/>
        </w:rPr>
        <w:t>The participant must be removed from the practice (on or off the ice), training, competition, camp or clinic as soon as it is safe to do so and immediately seek medical attention. – The participant shall not be left alone.</w:t>
      </w:r>
    </w:p>
    <w:p w14:paraId="1BD43DF8" w14:textId="425A7EB2" w:rsidR="00F32C9C" w:rsidRPr="00F60E9E" w:rsidRDefault="00F32C9C" w:rsidP="00F32C9C">
      <w:pPr>
        <w:numPr>
          <w:ilvl w:val="0"/>
          <w:numId w:val="3"/>
        </w:numPr>
        <w:spacing w:after="0" w:line="240" w:lineRule="auto"/>
        <w:ind w:left="720" w:hanging="360"/>
        <w:rPr>
          <w:rFonts w:ascii="Arial" w:eastAsia="Times New Roman" w:hAnsi="Arial" w:cs="Arial"/>
          <w:sz w:val="24"/>
          <w:shd w:val="clear" w:color="auto" w:fill="FFFFFF"/>
        </w:rPr>
      </w:pPr>
      <w:r>
        <w:rPr>
          <w:rFonts w:ascii="Arial" w:eastAsia="Times New Roman" w:hAnsi="Arial" w:cs="Arial"/>
          <w:sz w:val="24"/>
          <w:shd w:val="clear" w:color="auto" w:fill="FFFFFF"/>
        </w:rPr>
        <w:t xml:space="preserve">Concussion </w:t>
      </w:r>
      <w:r w:rsidRPr="00F60E9E">
        <w:rPr>
          <w:rFonts w:ascii="Arial" w:eastAsia="Times New Roman" w:hAnsi="Arial" w:cs="Arial"/>
          <w:sz w:val="24"/>
          <w:shd w:val="clear" w:color="auto" w:fill="FFFFFF"/>
        </w:rPr>
        <w:t>Symptoms should be documented and may include</w:t>
      </w:r>
      <w:r w:rsidR="0030383E">
        <w:rPr>
          <w:rFonts w:ascii="Arial" w:eastAsia="Times New Roman" w:hAnsi="Arial" w:cs="Arial"/>
          <w:sz w:val="24"/>
          <w:shd w:val="clear" w:color="auto" w:fill="FFFFFF"/>
        </w:rPr>
        <w:t xml:space="preserve"> but not limited to</w:t>
      </w:r>
      <w:r w:rsidRPr="00F60E9E">
        <w:rPr>
          <w:rFonts w:ascii="Arial" w:eastAsia="Times New Roman" w:hAnsi="Arial" w:cs="Arial"/>
          <w:sz w:val="24"/>
          <w:shd w:val="clear" w:color="auto" w:fill="FFFFFF"/>
        </w:rPr>
        <w:t>:</w:t>
      </w:r>
    </w:p>
    <w:p w14:paraId="385A05AC" w14:textId="77777777" w:rsidR="00F32C9C" w:rsidRPr="00F60E9E" w:rsidRDefault="00F32C9C" w:rsidP="00F32C9C">
      <w:pPr>
        <w:spacing w:after="0" w:line="240" w:lineRule="auto"/>
        <w:ind w:left="1080"/>
        <w:rPr>
          <w:rFonts w:ascii="Arial" w:eastAsia="Times New Roman" w:hAnsi="Arial" w:cs="Arial"/>
          <w:sz w:val="24"/>
          <w:shd w:val="clear" w:color="auto" w:fill="FFFFFF"/>
        </w:rPr>
      </w:pPr>
      <w:r w:rsidRPr="00F60E9E">
        <w:rPr>
          <w:rFonts w:ascii="Arial" w:eastAsia="Times New Roman" w:hAnsi="Arial" w:cs="Arial"/>
          <w:sz w:val="24"/>
          <w:shd w:val="clear" w:color="auto" w:fill="FFFFFF"/>
        </w:rPr>
        <w:t>▪ Dizziness ▪ Headaches ▪ Nausea ▪ Neck Pain ▪ Sensitivity to light and noise ▪ Impaired balance and vision ▪ Difficulty concentrating or remembering ▪ General confusion ▪ Depression or irritability ▪ Drowsiness or difficulty falling asleep.</w:t>
      </w:r>
    </w:p>
    <w:p w14:paraId="0F2A7851" w14:textId="77777777" w:rsidR="00F32C9C" w:rsidRPr="00F60E9E" w:rsidRDefault="00F32C9C" w:rsidP="00495BDF">
      <w:pPr>
        <w:spacing w:after="0" w:line="240" w:lineRule="auto"/>
        <w:rPr>
          <w:rFonts w:ascii="Arial" w:eastAsia="Times New Roman" w:hAnsi="Arial" w:cs="Arial"/>
          <w:sz w:val="24"/>
          <w:shd w:val="clear" w:color="auto" w:fill="FFFFFF"/>
        </w:rPr>
      </w:pPr>
    </w:p>
    <w:p w14:paraId="7F981844" w14:textId="77777777" w:rsidR="00495BDF" w:rsidRPr="00F60E9E" w:rsidRDefault="00495BDF" w:rsidP="00495BDF">
      <w:pPr>
        <w:spacing w:after="0" w:line="240" w:lineRule="auto"/>
        <w:rPr>
          <w:rFonts w:ascii="Arial" w:eastAsia="Times New Roman" w:hAnsi="Arial" w:cs="Arial"/>
          <w:sz w:val="24"/>
          <w:shd w:val="clear" w:color="auto" w:fill="FFFFFF"/>
        </w:rPr>
      </w:pPr>
    </w:p>
    <w:p w14:paraId="08E7E6E3" w14:textId="77777777" w:rsidR="00495BDF" w:rsidRPr="00F60E9E" w:rsidRDefault="00495BDF" w:rsidP="00495BDF">
      <w:pPr>
        <w:spacing w:after="0" w:line="240" w:lineRule="auto"/>
        <w:rPr>
          <w:rFonts w:ascii="Arial" w:eastAsia="Times New Roman" w:hAnsi="Arial" w:cs="Arial"/>
          <w:sz w:val="24"/>
          <w:shd w:val="clear" w:color="auto" w:fill="FFFFFF"/>
        </w:rPr>
      </w:pPr>
      <w:r w:rsidRPr="00F60E9E">
        <w:rPr>
          <w:rFonts w:ascii="Arial" w:eastAsia="Times New Roman" w:hAnsi="Arial" w:cs="Arial"/>
          <w:sz w:val="24"/>
          <w:shd w:val="clear" w:color="auto" w:fill="FFFFFF"/>
        </w:rPr>
        <w:t>If the participant is unconscious as a result of a trauma occurred during a skating (or off-ice) activity:</w:t>
      </w:r>
    </w:p>
    <w:p w14:paraId="43914172" w14:textId="77777777" w:rsidR="00495BDF" w:rsidRPr="00F60E9E" w:rsidRDefault="00495BDF" w:rsidP="00495BDF">
      <w:pPr>
        <w:numPr>
          <w:ilvl w:val="0"/>
          <w:numId w:val="2"/>
        </w:numPr>
        <w:spacing w:after="0" w:line="240" w:lineRule="auto"/>
        <w:ind w:left="720" w:hanging="360"/>
        <w:rPr>
          <w:rFonts w:ascii="Arial" w:eastAsia="Times New Roman" w:hAnsi="Arial" w:cs="Arial"/>
          <w:sz w:val="24"/>
          <w:shd w:val="clear" w:color="auto" w:fill="FFFFFF"/>
        </w:rPr>
      </w:pPr>
      <w:r w:rsidRPr="00F60E9E">
        <w:rPr>
          <w:rFonts w:ascii="Arial" w:eastAsia="Times New Roman" w:hAnsi="Arial" w:cs="Arial"/>
          <w:sz w:val="24"/>
          <w:shd w:val="clear" w:color="auto" w:fill="FFFFFF"/>
        </w:rPr>
        <w:t>Dial 911</w:t>
      </w:r>
    </w:p>
    <w:p w14:paraId="368887FC" w14:textId="77777777" w:rsidR="00495BDF" w:rsidRPr="00F60E9E" w:rsidRDefault="00495BDF" w:rsidP="00495BDF">
      <w:pPr>
        <w:numPr>
          <w:ilvl w:val="0"/>
          <w:numId w:val="2"/>
        </w:numPr>
        <w:spacing w:after="0" w:line="240" w:lineRule="auto"/>
        <w:ind w:left="720" w:hanging="360"/>
        <w:rPr>
          <w:rFonts w:ascii="Arial" w:eastAsia="Times New Roman" w:hAnsi="Arial" w:cs="Arial"/>
          <w:sz w:val="24"/>
          <w:shd w:val="clear" w:color="auto" w:fill="FFFFFF"/>
        </w:rPr>
      </w:pPr>
      <w:r w:rsidRPr="00F60E9E">
        <w:rPr>
          <w:rFonts w:ascii="Arial" w:eastAsia="Times New Roman" w:hAnsi="Arial" w:cs="Arial"/>
          <w:sz w:val="24"/>
          <w:shd w:val="clear" w:color="auto" w:fill="FFFFFF"/>
        </w:rPr>
        <w:t>Do not move the participant</w:t>
      </w:r>
    </w:p>
    <w:p w14:paraId="2ED592A8" w14:textId="70986243" w:rsidR="00495BDF" w:rsidRDefault="00495BDF" w:rsidP="00495BDF">
      <w:pPr>
        <w:numPr>
          <w:ilvl w:val="0"/>
          <w:numId w:val="2"/>
        </w:numPr>
        <w:spacing w:after="0" w:line="240" w:lineRule="auto"/>
        <w:ind w:left="720" w:hanging="360"/>
        <w:rPr>
          <w:rFonts w:ascii="Arial" w:eastAsia="Times New Roman" w:hAnsi="Arial" w:cs="Arial"/>
          <w:sz w:val="24"/>
          <w:shd w:val="clear" w:color="auto" w:fill="FFFFFF"/>
        </w:rPr>
      </w:pPr>
      <w:r w:rsidRPr="00F60E9E">
        <w:rPr>
          <w:rFonts w:ascii="Arial" w:eastAsia="Times New Roman" w:hAnsi="Arial" w:cs="Arial"/>
          <w:sz w:val="24"/>
          <w:shd w:val="clear" w:color="auto" w:fill="FFFFFF"/>
        </w:rPr>
        <w:t>Wait for paramedics to arrive</w:t>
      </w:r>
    </w:p>
    <w:p w14:paraId="5EF6B9DB" w14:textId="77777777" w:rsidR="00495BDF" w:rsidRDefault="00495BDF" w:rsidP="00495BDF">
      <w:pPr>
        <w:spacing w:after="0" w:line="240" w:lineRule="auto"/>
        <w:rPr>
          <w:rFonts w:ascii="Arial" w:eastAsia="Times New Roman" w:hAnsi="Arial" w:cs="Arial"/>
          <w:sz w:val="24"/>
          <w:shd w:val="clear" w:color="auto" w:fill="FFFFFF"/>
        </w:rPr>
      </w:pPr>
    </w:p>
    <w:p w14:paraId="38105EB2" w14:textId="52681524" w:rsidR="00495BDF" w:rsidRPr="0049621C" w:rsidRDefault="00495BDF" w:rsidP="00495BDF">
      <w:pPr>
        <w:shd w:val="clear" w:color="auto" w:fill="FFFFFF"/>
        <w:spacing w:after="165" w:line="240" w:lineRule="auto"/>
        <w:rPr>
          <w:rFonts w:ascii="Arial" w:eastAsia="Times New Roman" w:hAnsi="Arial" w:cs="Arial"/>
          <w:color w:val="333333"/>
          <w:sz w:val="24"/>
          <w:szCs w:val="24"/>
        </w:rPr>
      </w:pPr>
      <w:r w:rsidRPr="0049621C">
        <w:rPr>
          <w:rFonts w:ascii="Arial" w:eastAsia="Times New Roman" w:hAnsi="Arial" w:cs="Arial"/>
          <w:color w:val="333333"/>
          <w:sz w:val="24"/>
          <w:szCs w:val="24"/>
        </w:rPr>
        <w:t>Please note that children under the age of 12 may present with different concussion symptoms than those listed above.  Children may also require additional healing time, as their brains are still developing.</w:t>
      </w:r>
    </w:p>
    <w:p w14:paraId="670D98F2" w14:textId="77777777" w:rsidR="00495BDF" w:rsidRPr="0049621C" w:rsidRDefault="00495BDF" w:rsidP="00495BDF">
      <w:pPr>
        <w:shd w:val="clear" w:color="auto" w:fill="FFFFFF"/>
        <w:spacing w:after="165" w:line="240" w:lineRule="auto"/>
        <w:rPr>
          <w:rFonts w:ascii="Arial" w:eastAsia="Times New Roman" w:hAnsi="Arial" w:cs="Arial"/>
          <w:color w:val="333333"/>
          <w:sz w:val="24"/>
          <w:szCs w:val="24"/>
        </w:rPr>
      </w:pPr>
      <w:r w:rsidRPr="0049621C">
        <w:rPr>
          <w:rFonts w:ascii="Arial" w:eastAsia="Times New Roman" w:hAnsi="Arial" w:cs="Arial"/>
          <w:color w:val="333333"/>
          <w:sz w:val="24"/>
          <w:szCs w:val="24"/>
        </w:rPr>
        <w:t>Sustaining a secondary concussion when not fully recovered from an initial concussion injury can be devastating/life-threatening.  This is referred to as “second impact syndrome.”</w:t>
      </w:r>
    </w:p>
    <w:p w14:paraId="0FB1644B" w14:textId="77777777" w:rsidR="00495BDF" w:rsidRPr="0049621C" w:rsidRDefault="00495BDF" w:rsidP="00495BDF">
      <w:pPr>
        <w:shd w:val="clear" w:color="auto" w:fill="FFFFFF"/>
        <w:spacing w:after="165" w:line="240" w:lineRule="auto"/>
        <w:rPr>
          <w:rFonts w:ascii="Arial" w:eastAsia="Times New Roman" w:hAnsi="Arial" w:cs="Arial"/>
          <w:color w:val="333333"/>
          <w:sz w:val="24"/>
          <w:szCs w:val="24"/>
        </w:rPr>
      </w:pPr>
      <w:r w:rsidRPr="0049621C">
        <w:rPr>
          <w:rFonts w:ascii="Arial" w:eastAsia="Times New Roman" w:hAnsi="Arial" w:cs="Arial"/>
          <w:color w:val="333333"/>
          <w:sz w:val="24"/>
          <w:szCs w:val="24"/>
        </w:rPr>
        <w:t>What to do if you </w:t>
      </w:r>
      <w:r w:rsidRPr="00680F7C">
        <w:rPr>
          <w:rFonts w:ascii="Arial" w:eastAsia="Times New Roman" w:hAnsi="Arial" w:cs="Arial"/>
          <w:b/>
          <w:bCs/>
          <w:color w:val="333333"/>
          <w:sz w:val="24"/>
          <w:szCs w:val="24"/>
        </w:rPr>
        <w:t>RECOGNIZE</w:t>
      </w:r>
      <w:r w:rsidRPr="0049621C">
        <w:rPr>
          <w:rFonts w:ascii="Arial" w:eastAsia="Times New Roman" w:hAnsi="Arial" w:cs="Arial"/>
          <w:color w:val="333333"/>
          <w:sz w:val="24"/>
          <w:szCs w:val="24"/>
        </w:rPr>
        <w:t>/suspect someone has a concussion:</w:t>
      </w:r>
    </w:p>
    <w:p w14:paraId="236145B3" w14:textId="77777777" w:rsidR="00495BDF" w:rsidRPr="0049621C" w:rsidRDefault="00495BDF" w:rsidP="00495BDF">
      <w:pPr>
        <w:numPr>
          <w:ilvl w:val="0"/>
          <w:numId w:val="5"/>
        </w:numPr>
        <w:shd w:val="clear" w:color="auto" w:fill="FFFFFF"/>
        <w:spacing w:before="100" w:beforeAutospacing="1" w:after="100" w:afterAutospacing="1" w:line="270" w:lineRule="atLeast"/>
        <w:ind w:left="375"/>
        <w:rPr>
          <w:rFonts w:ascii="Arial" w:eastAsia="Times New Roman" w:hAnsi="Arial" w:cs="Arial"/>
          <w:color w:val="333333"/>
          <w:sz w:val="24"/>
          <w:szCs w:val="24"/>
        </w:rPr>
      </w:pPr>
      <w:r w:rsidRPr="0049621C">
        <w:rPr>
          <w:rFonts w:ascii="Arial" w:eastAsia="Times New Roman" w:hAnsi="Arial" w:cs="Arial"/>
          <w:color w:val="333333"/>
          <w:sz w:val="24"/>
          <w:szCs w:val="24"/>
        </w:rPr>
        <w:t>The skater must be safely </w:t>
      </w:r>
      <w:r w:rsidRPr="00680F7C">
        <w:rPr>
          <w:rFonts w:ascii="Arial" w:eastAsia="Times New Roman" w:hAnsi="Arial" w:cs="Arial"/>
          <w:b/>
          <w:bCs/>
          <w:color w:val="333333"/>
          <w:sz w:val="24"/>
          <w:szCs w:val="24"/>
        </w:rPr>
        <w:t>REMOVED</w:t>
      </w:r>
      <w:r w:rsidRPr="0049621C">
        <w:rPr>
          <w:rFonts w:ascii="Arial" w:eastAsia="Times New Roman" w:hAnsi="Arial" w:cs="Arial"/>
          <w:color w:val="333333"/>
          <w:sz w:val="24"/>
          <w:szCs w:val="24"/>
        </w:rPr>
        <w:t> from the ice and evaluated onsite with standard emergency management principles, including consideration of cervical spine injury.</w:t>
      </w:r>
    </w:p>
    <w:p w14:paraId="65BB9D32" w14:textId="77777777" w:rsidR="00495BDF" w:rsidRPr="0049621C" w:rsidRDefault="00495BDF" w:rsidP="00495BDF">
      <w:pPr>
        <w:numPr>
          <w:ilvl w:val="0"/>
          <w:numId w:val="5"/>
        </w:numPr>
        <w:shd w:val="clear" w:color="auto" w:fill="FFFFFF"/>
        <w:spacing w:before="100" w:beforeAutospacing="1" w:after="100" w:afterAutospacing="1" w:line="270" w:lineRule="atLeast"/>
        <w:ind w:left="375"/>
        <w:rPr>
          <w:rFonts w:ascii="Arial" w:eastAsia="Times New Roman" w:hAnsi="Arial" w:cs="Arial"/>
          <w:color w:val="333333"/>
          <w:sz w:val="24"/>
          <w:szCs w:val="24"/>
        </w:rPr>
      </w:pPr>
      <w:r w:rsidRPr="0049621C">
        <w:rPr>
          <w:rFonts w:ascii="Arial" w:eastAsia="Times New Roman" w:hAnsi="Arial" w:cs="Arial"/>
          <w:color w:val="333333"/>
          <w:sz w:val="24"/>
          <w:szCs w:val="24"/>
        </w:rPr>
        <w:t>The skater must </w:t>
      </w:r>
      <w:r w:rsidRPr="00680F7C">
        <w:rPr>
          <w:rFonts w:ascii="Arial" w:eastAsia="Times New Roman" w:hAnsi="Arial" w:cs="Arial"/>
          <w:b/>
          <w:bCs/>
          <w:color w:val="333333"/>
          <w:sz w:val="24"/>
          <w:szCs w:val="24"/>
        </w:rPr>
        <w:t>seek medical attention</w:t>
      </w:r>
      <w:r w:rsidRPr="0049621C">
        <w:rPr>
          <w:rFonts w:ascii="Arial" w:eastAsia="Times New Roman" w:hAnsi="Arial" w:cs="Arial"/>
          <w:color w:val="333333"/>
          <w:sz w:val="24"/>
          <w:szCs w:val="24"/>
        </w:rPr>
        <w:t> expediently and be assessed by a qualified medical professional (physician, physical therapist, athletic therapist) with experience in the assessment and management of concussion injury. If no healthcare provider is available on site (including international events) and the skater is exhibiting one or more of the symptoms listed under </w:t>
      </w:r>
      <w:r w:rsidRPr="00680F7C">
        <w:rPr>
          <w:rFonts w:ascii="Arial" w:eastAsia="Times New Roman" w:hAnsi="Arial" w:cs="Arial"/>
          <w:i/>
          <w:iCs/>
          <w:color w:val="333333"/>
          <w:sz w:val="24"/>
          <w:szCs w:val="24"/>
        </w:rPr>
        <w:t>Concussion Symptoms</w:t>
      </w:r>
      <w:r w:rsidRPr="0049621C">
        <w:rPr>
          <w:rFonts w:ascii="Arial" w:eastAsia="Times New Roman" w:hAnsi="Arial" w:cs="Arial"/>
          <w:color w:val="333333"/>
          <w:sz w:val="24"/>
          <w:szCs w:val="24"/>
        </w:rPr>
        <w:t> above (must be assessed by the coach and/or team leader), the skater must be transferred to an Emergency Department or Urgent Care assessment center.</w:t>
      </w:r>
    </w:p>
    <w:p w14:paraId="698A77B4" w14:textId="77777777" w:rsidR="00495BDF" w:rsidRPr="0049621C" w:rsidRDefault="00495BDF" w:rsidP="00495BDF">
      <w:pPr>
        <w:numPr>
          <w:ilvl w:val="0"/>
          <w:numId w:val="5"/>
        </w:numPr>
        <w:shd w:val="clear" w:color="auto" w:fill="FFFFFF"/>
        <w:spacing w:before="100" w:beforeAutospacing="1" w:after="100" w:afterAutospacing="1" w:line="270" w:lineRule="atLeast"/>
        <w:ind w:left="375"/>
        <w:rPr>
          <w:rFonts w:ascii="Arial" w:eastAsia="Times New Roman" w:hAnsi="Arial" w:cs="Arial"/>
          <w:color w:val="333333"/>
          <w:sz w:val="24"/>
          <w:szCs w:val="24"/>
        </w:rPr>
      </w:pPr>
      <w:r w:rsidRPr="0049621C">
        <w:rPr>
          <w:rFonts w:ascii="Arial" w:eastAsia="Times New Roman" w:hAnsi="Arial" w:cs="Arial"/>
          <w:color w:val="333333"/>
          <w:sz w:val="24"/>
          <w:szCs w:val="24"/>
        </w:rPr>
        <w:t>The skater should not be left alone following a concussion injury and should be monitored for deterioration over the initial few hours following the injury.</w:t>
      </w:r>
    </w:p>
    <w:p w14:paraId="001F2DDB" w14:textId="77777777" w:rsidR="00495BDF" w:rsidRPr="0049621C" w:rsidRDefault="00495BDF" w:rsidP="00495BDF">
      <w:pPr>
        <w:numPr>
          <w:ilvl w:val="0"/>
          <w:numId w:val="5"/>
        </w:numPr>
        <w:shd w:val="clear" w:color="auto" w:fill="FFFFFF"/>
        <w:spacing w:before="100" w:beforeAutospacing="1" w:after="100" w:afterAutospacing="1" w:line="270" w:lineRule="atLeast"/>
        <w:ind w:left="375"/>
        <w:rPr>
          <w:rFonts w:ascii="Arial" w:eastAsia="Times New Roman" w:hAnsi="Arial" w:cs="Arial"/>
          <w:color w:val="333333"/>
          <w:sz w:val="24"/>
          <w:szCs w:val="24"/>
        </w:rPr>
      </w:pPr>
      <w:r w:rsidRPr="0049621C">
        <w:rPr>
          <w:rFonts w:ascii="Arial" w:eastAsia="Times New Roman" w:hAnsi="Arial" w:cs="Arial"/>
          <w:color w:val="333333"/>
          <w:sz w:val="24"/>
          <w:szCs w:val="24"/>
        </w:rPr>
        <w:t>A skater diagnosed with a concussion will not be allowed to return to skate on the same day as the concussion injury. It must be recognized that the appearance of symptoms of concussion may be delayed several hours following a concussive episode. If the injured person is under the age of eighteen (18), the parents/guardian will be contacted immediately.</w:t>
      </w:r>
    </w:p>
    <w:p w14:paraId="1BDCA4AB" w14:textId="27783B26" w:rsidR="00E65050" w:rsidRPr="00495BDF" w:rsidRDefault="00495BDF" w:rsidP="00495BDF">
      <w:pPr>
        <w:numPr>
          <w:ilvl w:val="0"/>
          <w:numId w:val="5"/>
        </w:numPr>
        <w:shd w:val="clear" w:color="auto" w:fill="FFFFFF"/>
        <w:spacing w:before="100" w:beforeAutospacing="1" w:after="0" w:afterAutospacing="1" w:line="240" w:lineRule="auto"/>
        <w:ind w:left="360"/>
        <w:rPr>
          <w:rFonts w:ascii="Arial" w:eastAsia="Times New Roman" w:hAnsi="Arial" w:cs="Arial"/>
          <w:sz w:val="24"/>
          <w:shd w:val="clear" w:color="auto" w:fill="FFFFFF"/>
        </w:rPr>
      </w:pPr>
      <w:r w:rsidRPr="00495BDF">
        <w:rPr>
          <w:rFonts w:ascii="Arial" w:eastAsia="Times New Roman" w:hAnsi="Arial" w:cs="Arial"/>
          <w:color w:val="333333"/>
          <w:sz w:val="24"/>
          <w:szCs w:val="24"/>
        </w:rPr>
        <w:t>A skater must receive medical clearance by a concussion-trained health care professional before resuming on- or off-ice training.</w:t>
      </w:r>
    </w:p>
    <w:p w14:paraId="7AA5FD9F" w14:textId="77777777" w:rsidR="00E65050" w:rsidRPr="00F60E9E" w:rsidRDefault="00FE1F26" w:rsidP="00495BDF">
      <w:pPr>
        <w:spacing w:after="0" w:line="240" w:lineRule="auto"/>
        <w:ind w:left="360"/>
        <w:rPr>
          <w:rFonts w:ascii="Arial" w:eastAsia="Times New Roman" w:hAnsi="Arial" w:cs="Arial"/>
          <w:sz w:val="24"/>
          <w:shd w:val="clear" w:color="auto" w:fill="FFFFFF"/>
        </w:rPr>
      </w:pPr>
      <w:r w:rsidRPr="00F60E9E">
        <w:rPr>
          <w:rFonts w:ascii="Arial" w:eastAsia="Times New Roman" w:hAnsi="Arial" w:cs="Arial"/>
          <w:sz w:val="24"/>
          <w:shd w:val="clear" w:color="auto" w:fill="FFFFFF"/>
        </w:rPr>
        <w:t xml:space="preserve">Coaches are never to make the concussion determination in the field on their own. </w:t>
      </w:r>
    </w:p>
    <w:p w14:paraId="4CFFC43B" w14:textId="77777777" w:rsidR="00E65050" w:rsidRPr="00F60E9E" w:rsidRDefault="00E65050" w:rsidP="00495BDF">
      <w:pPr>
        <w:spacing w:after="0" w:line="240" w:lineRule="auto"/>
        <w:ind w:left="360"/>
        <w:rPr>
          <w:rFonts w:ascii="Arial" w:eastAsia="Times New Roman" w:hAnsi="Arial" w:cs="Arial"/>
          <w:sz w:val="24"/>
          <w:shd w:val="clear" w:color="auto" w:fill="FFFFFF"/>
        </w:rPr>
      </w:pPr>
    </w:p>
    <w:p w14:paraId="0B17F4DC" w14:textId="77777777" w:rsidR="00E65050" w:rsidRPr="00F60E9E" w:rsidRDefault="00FE1F26" w:rsidP="00495BDF">
      <w:pPr>
        <w:spacing w:after="0" w:line="240" w:lineRule="auto"/>
        <w:ind w:left="360"/>
        <w:rPr>
          <w:rFonts w:ascii="Arial" w:eastAsia="Times New Roman" w:hAnsi="Arial" w:cs="Arial"/>
          <w:b/>
          <w:sz w:val="24"/>
          <w:shd w:val="clear" w:color="auto" w:fill="FFFFFF"/>
        </w:rPr>
      </w:pPr>
      <w:r w:rsidRPr="00F60E9E">
        <w:rPr>
          <w:rFonts w:ascii="Arial" w:eastAsia="Times New Roman" w:hAnsi="Arial" w:cs="Arial"/>
          <w:b/>
          <w:sz w:val="24"/>
          <w:shd w:val="clear" w:color="auto" w:fill="FFFFFF"/>
        </w:rPr>
        <w:t xml:space="preserve">If there is any doubt as to whether a concussion has occurred, it is assumed that a concussion has occurred. </w:t>
      </w:r>
    </w:p>
    <w:p w14:paraId="31196534" w14:textId="77777777" w:rsidR="00E65050" w:rsidRPr="00F60E9E" w:rsidRDefault="00E65050" w:rsidP="00495BDF">
      <w:pPr>
        <w:spacing w:after="0" w:line="240" w:lineRule="auto"/>
        <w:ind w:left="360"/>
        <w:rPr>
          <w:rFonts w:ascii="Arial" w:eastAsia="Times New Roman" w:hAnsi="Arial" w:cs="Arial"/>
          <w:sz w:val="24"/>
          <w:shd w:val="clear" w:color="auto" w:fill="FFFFFF"/>
        </w:rPr>
      </w:pPr>
    </w:p>
    <w:p w14:paraId="364C4818" w14:textId="77777777" w:rsidR="00E65050" w:rsidRPr="00F60E9E" w:rsidRDefault="00FE1F26" w:rsidP="00495BDF">
      <w:pPr>
        <w:spacing w:after="0" w:line="240" w:lineRule="auto"/>
        <w:ind w:left="360"/>
        <w:rPr>
          <w:rFonts w:ascii="Arial" w:eastAsia="Times New Roman" w:hAnsi="Arial" w:cs="Arial"/>
          <w:sz w:val="24"/>
          <w:shd w:val="clear" w:color="auto" w:fill="FFFFFF"/>
        </w:rPr>
      </w:pPr>
      <w:r w:rsidRPr="00F60E9E">
        <w:rPr>
          <w:rFonts w:ascii="Arial" w:eastAsia="Times New Roman" w:hAnsi="Arial" w:cs="Arial"/>
          <w:sz w:val="24"/>
          <w:shd w:val="clear" w:color="auto" w:fill="FFFFFF"/>
        </w:rPr>
        <w:t>The participant’s parent/guardian or emergency contact will be contacted and they will be required to have the injury properly assessed at a hospital or medical clinic.</w:t>
      </w:r>
    </w:p>
    <w:p w14:paraId="27769025" w14:textId="77777777" w:rsidR="00E65050" w:rsidRPr="00F60E9E" w:rsidRDefault="00E65050" w:rsidP="00495BDF">
      <w:pPr>
        <w:spacing w:after="0" w:line="240" w:lineRule="auto"/>
        <w:ind w:left="360"/>
        <w:rPr>
          <w:rFonts w:ascii="Arial" w:eastAsia="Times New Roman" w:hAnsi="Arial" w:cs="Arial"/>
          <w:sz w:val="24"/>
          <w:shd w:val="clear" w:color="auto" w:fill="FFFFFF"/>
        </w:rPr>
      </w:pPr>
    </w:p>
    <w:p w14:paraId="0A84A39A" w14:textId="77777777" w:rsidR="00E65050" w:rsidRPr="00F60E9E" w:rsidRDefault="00F60E9E" w:rsidP="00495BDF">
      <w:pPr>
        <w:spacing w:after="0" w:line="240" w:lineRule="auto"/>
        <w:ind w:left="360"/>
        <w:rPr>
          <w:rFonts w:ascii="Arial" w:eastAsia="Times New Roman" w:hAnsi="Arial" w:cs="Arial"/>
          <w:sz w:val="24"/>
          <w:shd w:val="clear" w:color="auto" w:fill="FFFFFF"/>
        </w:rPr>
      </w:pPr>
      <w:r>
        <w:rPr>
          <w:rFonts w:ascii="Arial" w:eastAsia="Times New Roman" w:hAnsi="Arial" w:cs="Arial"/>
          <w:sz w:val="24"/>
          <w:shd w:val="clear" w:color="auto" w:fill="FFFFFF"/>
        </w:rPr>
        <w:lastRenderedPageBreak/>
        <w:t>Participants (whether on G</w:t>
      </w:r>
      <w:r w:rsidR="00FE1F26" w:rsidRPr="00F60E9E">
        <w:rPr>
          <w:rFonts w:ascii="Arial" w:eastAsia="Times New Roman" w:hAnsi="Arial" w:cs="Arial"/>
          <w:sz w:val="24"/>
          <w:shd w:val="clear" w:color="auto" w:fill="FFFFFF"/>
        </w:rPr>
        <w:t>SC ice or in another activity) who have suffered a concussion, or are suspected to have suffered a concussion, must undergo a medical evaluation, preferably by someone who is trained in concussion management, for diagnosis and guidance to determine the extent of the injury.</w:t>
      </w:r>
    </w:p>
    <w:p w14:paraId="1D84FB5A" w14:textId="77777777" w:rsidR="00E65050" w:rsidRPr="00F60E9E" w:rsidRDefault="00E65050" w:rsidP="00495BDF">
      <w:pPr>
        <w:spacing w:after="0" w:line="240" w:lineRule="auto"/>
        <w:ind w:left="360"/>
        <w:rPr>
          <w:rFonts w:ascii="Arial" w:eastAsia="Times New Roman" w:hAnsi="Arial" w:cs="Arial"/>
          <w:sz w:val="24"/>
          <w:shd w:val="clear" w:color="auto" w:fill="FFFFFF"/>
        </w:rPr>
      </w:pPr>
    </w:p>
    <w:p w14:paraId="5002FAD1" w14:textId="47CF8A14" w:rsidR="00E65050" w:rsidRPr="00F60E9E" w:rsidRDefault="00FE1F26" w:rsidP="0030383E">
      <w:pPr>
        <w:spacing w:after="0" w:line="240" w:lineRule="auto"/>
        <w:ind w:left="360"/>
        <w:rPr>
          <w:rFonts w:ascii="Arial" w:eastAsia="Times New Roman" w:hAnsi="Arial" w:cs="Arial"/>
          <w:b/>
          <w:sz w:val="24"/>
          <w:shd w:val="clear" w:color="auto" w:fill="FFFFFF"/>
        </w:rPr>
      </w:pPr>
      <w:r w:rsidRPr="00F60E9E">
        <w:rPr>
          <w:rFonts w:ascii="Arial" w:eastAsia="Times New Roman" w:hAnsi="Arial" w:cs="Arial"/>
          <w:b/>
          <w:sz w:val="24"/>
          <w:shd w:val="clear" w:color="auto" w:fill="FFFFFF"/>
        </w:rPr>
        <w:t xml:space="preserve">At a minimum, this must be done by a </w:t>
      </w:r>
      <w:r w:rsidR="00CC07C3">
        <w:rPr>
          <w:rFonts w:ascii="Arial" w:eastAsia="Times New Roman" w:hAnsi="Arial" w:cs="Arial"/>
          <w:b/>
          <w:sz w:val="24"/>
          <w:shd w:val="clear" w:color="auto" w:fill="FFFFFF"/>
        </w:rPr>
        <w:t xml:space="preserve">recognized health care professional such as a family </w:t>
      </w:r>
      <w:r w:rsidR="00326187">
        <w:rPr>
          <w:rFonts w:ascii="Arial" w:eastAsia="Times New Roman" w:hAnsi="Arial" w:cs="Arial"/>
          <w:b/>
          <w:sz w:val="24"/>
          <w:shd w:val="clear" w:color="auto" w:fill="FFFFFF"/>
        </w:rPr>
        <w:t>physician</w:t>
      </w:r>
      <w:r w:rsidRPr="00F60E9E">
        <w:rPr>
          <w:rFonts w:ascii="Arial" w:eastAsia="Times New Roman" w:hAnsi="Arial" w:cs="Arial"/>
          <w:b/>
          <w:sz w:val="24"/>
          <w:shd w:val="clear" w:color="auto" w:fill="FFFFFF"/>
        </w:rPr>
        <w:t xml:space="preserve"> or </w:t>
      </w:r>
      <w:r w:rsidR="00326187">
        <w:rPr>
          <w:rFonts w:ascii="Arial" w:eastAsia="Times New Roman" w:hAnsi="Arial" w:cs="Arial"/>
          <w:b/>
          <w:sz w:val="24"/>
          <w:shd w:val="clear" w:color="auto" w:fill="FFFFFF"/>
        </w:rPr>
        <w:t xml:space="preserve">other medical practitioner (i.e. </w:t>
      </w:r>
      <w:r w:rsidRPr="00F60E9E">
        <w:rPr>
          <w:rFonts w:ascii="Arial" w:eastAsia="Times New Roman" w:hAnsi="Arial" w:cs="Arial"/>
          <w:b/>
          <w:sz w:val="24"/>
          <w:shd w:val="clear" w:color="auto" w:fill="FFFFFF"/>
        </w:rPr>
        <w:t>nurse practitioner</w:t>
      </w:r>
      <w:r w:rsidR="00CC07C3">
        <w:rPr>
          <w:rFonts w:ascii="Arial" w:eastAsia="Times New Roman" w:hAnsi="Arial" w:cs="Arial"/>
          <w:b/>
          <w:sz w:val="24"/>
          <w:shd w:val="clear" w:color="auto" w:fill="FFFFFF"/>
        </w:rPr>
        <w:t xml:space="preserve">, </w:t>
      </w:r>
      <w:r w:rsidR="00CC07C3" w:rsidRPr="00CC07C3">
        <w:rPr>
          <w:rFonts w:ascii="Arial" w:eastAsia="Times New Roman" w:hAnsi="Arial" w:cs="Arial"/>
          <w:b/>
          <w:bCs/>
          <w:color w:val="333333"/>
          <w:sz w:val="24"/>
          <w:szCs w:val="24"/>
        </w:rPr>
        <w:t>sport and exercise medicine physician, sport physiotherapist, or athletic therapist</w:t>
      </w:r>
      <w:r w:rsidR="00326187" w:rsidRPr="00CC07C3">
        <w:rPr>
          <w:rFonts w:ascii="Arial" w:eastAsia="Times New Roman" w:hAnsi="Arial" w:cs="Arial"/>
          <w:b/>
          <w:bCs/>
          <w:sz w:val="24"/>
          <w:shd w:val="clear" w:color="auto" w:fill="FFFFFF"/>
        </w:rPr>
        <w:t>)</w:t>
      </w:r>
      <w:r w:rsidRPr="00F60E9E">
        <w:rPr>
          <w:rFonts w:ascii="Arial" w:eastAsia="Times New Roman" w:hAnsi="Arial" w:cs="Arial"/>
          <w:b/>
          <w:sz w:val="24"/>
          <w:shd w:val="clear" w:color="auto" w:fill="FFFFFF"/>
        </w:rPr>
        <w:t xml:space="preserve">. </w:t>
      </w:r>
      <w:r w:rsidR="0030383E">
        <w:rPr>
          <w:rFonts w:ascii="Arial" w:eastAsia="Times New Roman" w:hAnsi="Arial" w:cs="Arial"/>
          <w:b/>
          <w:sz w:val="24"/>
          <w:shd w:val="clear" w:color="auto" w:fill="FFFFFF"/>
        </w:rPr>
        <w:br/>
      </w:r>
    </w:p>
    <w:p w14:paraId="39C75A0B" w14:textId="257210FA" w:rsidR="0030383E" w:rsidRPr="0030383E" w:rsidRDefault="00FE1F26" w:rsidP="0030383E">
      <w:pPr>
        <w:spacing w:after="0" w:line="240" w:lineRule="auto"/>
        <w:rPr>
          <w:rFonts w:ascii="Arial" w:eastAsia="Times New Roman" w:hAnsi="Arial" w:cs="Arial"/>
          <w:sz w:val="24"/>
          <w:shd w:val="clear" w:color="auto" w:fill="FFFFFF"/>
        </w:rPr>
      </w:pPr>
      <w:r w:rsidRPr="0030383E">
        <w:rPr>
          <w:rFonts w:ascii="Arial" w:eastAsia="Times New Roman" w:hAnsi="Arial" w:cs="Arial"/>
          <w:b/>
          <w:sz w:val="24"/>
          <w:shd w:val="clear" w:color="auto" w:fill="FFFFFF"/>
        </w:rPr>
        <w:t xml:space="preserve">A Return to Skate Form is required following ALL concussions, even those that did not occur while skating or participating in any form of off-ice activity run by the club.  Return to Skate Forms are to be returned to the </w:t>
      </w:r>
      <w:r w:rsidR="00F60E9E" w:rsidRPr="0030383E">
        <w:rPr>
          <w:rFonts w:ascii="Arial" w:eastAsia="Times New Roman" w:hAnsi="Arial" w:cs="Arial"/>
          <w:b/>
          <w:sz w:val="24"/>
          <w:shd w:val="clear" w:color="auto" w:fill="FFFFFF"/>
        </w:rPr>
        <w:t>Primary Coach</w:t>
      </w:r>
      <w:r w:rsidRPr="0030383E">
        <w:rPr>
          <w:rFonts w:ascii="Arial" w:eastAsia="Times New Roman" w:hAnsi="Arial" w:cs="Arial"/>
          <w:b/>
          <w:sz w:val="24"/>
          <w:shd w:val="clear" w:color="auto" w:fill="FFFFFF"/>
        </w:rPr>
        <w:t>.</w:t>
      </w:r>
      <w:r w:rsidR="0030383E" w:rsidRPr="0030383E">
        <w:rPr>
          <w:rFonts w:ascii="Arial" w:eastAsia="Times New Roman" w:hAnsi="Arial" w:cs="Arial"/>
          <w:b/>
          <w:sz w:val="24"/>
          <w:shd w:val="clear" w:color="auto" w:fill="FFFFFF"/>
        </w:rPr>
        <w:br/>
      </w:r>
    </w:p>
    <w:p w14:paraId="02B8D770" w14:textId="18F8B1A0" w:rsidR="0030383E" w:rsidRDefault="0030383E" w:rsidP="0030383E">
      <w:pPr>
        <w:numPr>
          <w:ilvl w:val="0"/>
          <w:numId w:val="4"/>
        </w:numPr>
        <w:spacing w:after="0" w:line="240" w:lineRule="auto"/>
        <w:ind w:left="1080" w:hanging="360"/>
        <w:rPr>
          <w:rFonts w:ascii="Arial" w:eastAsia="Times New Roman" w:hAnsi="Arial" w:cs="Arial"/>
          <w:sz w:val="24"/>
          <w:shd w:val="clear" w:color="auto" w:fill="FFFFFF"/>
        </w:rPr>
      </w:pPr>
      <w:r w:rsidRPr="0030383E">
        <w:rPr>
          <w:rFonts w:ascii="Arial" w:eastAsia="Times New Roman" w:hAnsi="Arial" w:cs="Arial"/>
          <w:sz w:val="24"/>
          <w:shd w:val="clear" w:color="auto" w:fill="FFFFFF"/>
        </w:rPr>
        <w:t>The form must be completed by a health care professional and considerations/restrictions with respect to returning to skate must be documented.</w:t>
      </w:r>
    </w:p>
    <w:p w14:paraId="1D5CF7B3" w14:textId="44F432CF" w:rsidR="00E65050" w:rsidRPr="0030383E" w:rsidRDefault="0030383E" w:rsidP="00495BDF">
      <w:pPr>
        <w:numPr>
          <w:ilvl w:val="0"/>
          <w:numId w:val="4"/>
        </w:numPr>
        <w:spacing w:after="0" w:line="240" w:lineRule="auto"/>
        <w:ind w:left="1080" w:hanging="360"/>
        <w:rPr>
          <w:rFonts w:ascii="Arial" w:eastAsia="Times New Roman" w:hAnsi="Arial" w:cs="Arial"/>
          <w:b/>
          <w:sz w:val="24"/>
          <w:shd w:val="clear" w:color="auto" w:fill="FFFFFF"/>
        </w:rPr>
      </w:pPr>
      <w:r w:rsidRPr="0030383E">
        <w:rPr>
          <w:rFonts w:ascii="Arial" w:eastAsia="Times New Roman" w:hAnsi="Arial" w:cs="Arial"/>
          <w:sz w:val="24"/>
          <w:shd w:val="clear" w:color="auto" w:fill="FFFFFF"/>
        </w:rPr>
        <w:t xml:space="preserve">The </w:t>
      </w:r>
      <w:r>
        <w:rPr>
          <w:rFonts w:ascii="Arial" w:eastAsia="Times New Roman" w:hAnsi="Arial" w:cs="Arial"/>
          <w:sz w:val="24"/>
          <w:shd w:val="clear" w:color="auto" w:fill="FFFFFF"/>
        </w:rPr>
        <w:t>form</w:t>
      </w:r>
      <w:r w:rsidRPr="0030383E">
        <w:rPr>
          <w:rFonts w:ascii="Arial" w:eastAsia="Times New Roman" w:hAnsi="Arial" w:cs="Arial"/>
          <w:sz w:val="24"/>
          <w:shd w:val="clear" w:color="auto" w:fill="FFFFFF"/>
        </w:rPr>
        <w:t xml:space="preserve"> must indicate that the individual is symptom-free and able to return to full participation in physical activity.</w:t>
      </w:r>
    </w:p>
    <w:p w14:paraId="5B17C547" w14:textId="39F824E3" w:rsidR="00442B22" w:rsidRDefault="00442B22" w:rsidP="00495BDF">
      <w:pPr>
        <w:spacing w:after="0" w:line="240" w:lineRule="auto"/>
        <w:rPr>
          <w:rFonts w:ascii="Arial" w:eastAsia="Times New Roman" w:hAnsi="Arial" w:cs="Arial"/>
          <w:b/>
          <w:sz w:val="24"/>
          <w:shd w:val="clear" w:color="auto" w:fill="FFFFFF"/>
        </w:rPr>
      </w:pPr>
    </w:p>
    <w:p w14:paraId="00AC274E" w14:textId="77777777" w:rsidR="00495BDF" w:rsidRDefault="00442B22" w:rsidP="00495BDF">
      <w:pPr>
        <w:spacing w:after="0" w:line="240" w:lineRule="auto"/>
        <w:ind w:right="-1080"/>
        <w:rPr>
          <w:rFonts w:ascii="Arial" w:eastAsia="Times New Roman" w:hAnsi="Arial" w:cs="Arial"/>
          <w:sz w:val="24"/>
        </w:rPr>
      </w:pPr>
      <w:r w:rsidRPr="00326187">
        <w:rPr>
          <w:rFonts w:ascii="Arial" w:eastAsia="Times New Roman" w:hAnsi="Arial" w:cs="Arial"/>
          <w:sz w:val="24"/>
        </w:rPr>
        <w:t>**The GSC will not be held responsible for any future liabilities should the Parent/Guardian</w:t>
      </w:r>
    </w:p>
    <w:p w14:paraId="48EF2769" w14:textId="77777777" w:rsidR="00495BDF" w:rsidRDefault="00442B22" w:rsidP="00495BDF">
      <w:pPr>
        <w:spacing w:after="0" w:line="240" w:lineRule="auto"/>
        <w:ind w:right="-1080"/>
        <w:rPr>
          <w:rFonts w:ascii="Arial" w:eastAsia="Times New Roman" w:hAnsi="Arial" w:cs="Arial"/>
          <w:sz w:val="24"/>
        </w:rPr>
      </w:pPr>
      <w:r w:rsidRPr="00326187">
        <w:rPr>
          <w:rFonts w:ascii="Arial" w:eastAsia="Times New Roman" w:hAnsi="Arial" w:cs="Arial"/>
          <w:sz w:val="24"/>
        </w:rPr>
        <w:t xml:space="preserve"> of a skater who has a possible head injury, decide not to seek an opinion or treatment </w:t>
      </w:r>
    </w:p>
    <w:p w14:paraId="00F47D9A" w14:textId="676C831F" w:rsidR="00442B22" w:rsidRPr="00120DCE" w:rsidRDefault="00442B22" w:rsidP="00495BDF">
      <w:pPr>
        <w:spacing w:after="0" w:line="240" w:lineRule="auto"/>
        <w:ind w:right="-1080"/>
        <w:rPr>
          <w:rFonts w:ascii="Arial" w:eastAsia="Times New Roman" w:hAnsi="Arial" w:cs="Arial"/>
          <w:sz w:val="24"/>
        </w:rPr>
      </w:pPr>
      <w:r w:rsidRPr="00326187">
        <w:rPr>
          <w:rFonts w:ascii="Arial" w:eastAsia="Times New Roman" w:hAnsi="Arial" w:cs="Arial"/>
          <w:sz w:val="24"/>
        </w:rPr>
        <w:t>from a physician or other medical professional (i.e. nurse practi</w:t>
      </w:r>
      <w:r w:rsidR="00326187">
        <w:rPr>
          <w:rFonts w:ascii="Arial" w:eastAsia="Times New Roman" w:hAnsi="Arial" w:cs="Arial"/>
          <w:sz w:val="24"/>
        </w:rPr>
        <w:t>ti</w:t>
      </w:r>
      <w:r w:rsidRPr="00326187">
        <w:rPr>
          <w:rFonts w:ascii="Arial" w:eastAsia="Times New Roman" w:hAnsi="Arial" w:cs="Arial"/>
          <w:sz w:val="24"/>
        </w:rPr>
        <w:t>oner).</w:t>
      </w:r>
    </w:p>
    <w:p w14:paraId="7FABE81C" w14:textId="77777777" w:rsidR="00442B22" w:rsidRPr="00F60E9E" w:rsidRDefault="00442B22" w:rsidP="00495BDF">
      <w:pPr>
        <w:spacing w:after="0" w:line="240" w:lineRule="auto"/>
        <w:rPr>
          <w:rFonts w:ascii="Arial" w:eastAsia="Times New Roman" w:hAnsi="Arial" w:cs="Arial"/>
          <w:b/>
          <w:sz w:val="24"/>
          <w:shd w:val="clear" w:color="auto" w:fill="FFFFFF"/>
        </w:rPr>
      </w:pPr>
    </w:p>
    <w:p w14:paraId="1297445A" w14:textId="77777777" w:rsidR="00E65050" w:rsidRPr="00F60E9E" w:rsidRDefault="00E65050" w:rsidP="00495BDF">
      <w:pPr>
        <w:spacing w:after="0" w:line="240" w:lineRule="auto"/>
        <w:rPr>
          <w:rFonts w:ascii="Arial" w:eastAsia="Times New Roman" w:hAnsi="Arial" w:cs="Arial"/>
          <w:b/>
          <w:sz w:val="24"/>
          <w:shd w:val="clear" w:color="auto" w:fill="FFFFFF"/>
        </w:rPr>
      </w:pPr>
    </w:p>
    <w:p w14:paraId="5025FE9F" w14:textId="77777777" w:rsidR="00E65050" w:rsidRPr="00F60E9E" w:rsidRDefault="00FE1F26" w:rsidP="00495BDF">
      <w:pPr>
        <w:spacing w:after="0" w:line="240" w:lineRule="auto"/>
        <w:rPr>
          <w:rFonts w:ascii="Arial" w:eastAsia="Times New Roman" w:hAnsi="Arial" w:cs="Arial"/>
          <w:b/>
          <w:sz w:val="24"/>
          <w:shd w:val="clear" w:color="auto" w:fill="FFFFFF"/>
        </w:rPr>
      </w:pPr>
      <w:r w:rsidRPr="00F60E9E">
        <w:rPr>
          <w:rFonts w:ascii="Arial" w:eastAsia="Times New Roman" w:hAnsi="Arial" w:cs="Arial"/>
          <w:i/>
          <w:sz w:val="24"/>
          <w:shd w:val="clear" w:color="auto" w:fill="FFFFFF"/>
        </w:rPr>
        <w:t>Personal information used, disclose</w:t>
      </w:r>
      <w:r w:rsidR="00F60E9E">
        <w:rPr>
          <w:rFonts w:ascii="Arial" w:eastAsia="Times New Roman" w:hAnsi="Arial" w:cs="Arial"/>
          <w:i/>
          <w:sz w:val="24"/>
          <w:shd w:val="clear" w:color="auto" w:fill="FFFFFF"/>
        </w:rPr>
        <w:t>d, secured or retained by the G</w:t>
      </w:r>
      <w:r w:rsidRPr="00F60E9E">
        <w:rPr>
          <w:rFonts w:ascii="Arial" w:eastAsia="Times New Roman" w:hAnsi="Arial" w:cs="Arial"/>
          <w:i/>
          <w:sz w:val="24"/>
          <w:shd w:val="clear" w:color="auto" w:fill="FFFFFF"/>
        </w:rPr>
        <w:t>SC</w:t>
      </w:r>
      <w:r w:rsidR="00F60E9E">
        <w:rPr>
          <w:rFonts w:ascii="Arial" w:eastAsia="Times New Roman" w:hAnsi="Arial" w:cs="Arial"/>
          <w:i/>
          <w:sz w:val="24"/>
          <w:shd w:val="clear" w:color="auto" w:fill="FFFFFF"/>
        </w:rPr>
        <w:t xml:space="preserve"> will be held confidentially</w:t>
      </w:r>
      <w:r w:rsidRPr="00F60E9E">
        <w:rPr>
          <w:rFonts w:ascii="Arial" w:eastAsia="Times New Roman" w:hAnsi="Arial" w:cs="Arial"/>
          <w:i/>
          <w:sz w:val="24"/>
          <w:shd w:val="clear" w:color="auto" w:fill="FFFFFF"/>
        </w:rPr>
        <w:t xml:space="preserve"> and safely for the purpose for which it is collected.</w:t>
      </w:r>
    </w:p>
    <w:sectPr w:rsidR="00E65050" w:rsidRPr="00F60E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22BD"/>
    <w:multiLevelType w:val="multilevel"/>
    <w:tmpl w:val="CFF8F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654917"/>
    <w:multiLevelType w:val="multilevel"/>
    <w:tmpl w:val="5114C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E46F9E"/>
    <w:multiLevelType w:val="multilevel"/>
    <w:tmpl w:val="A1801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215867"/>
    <w:multiLevelType w:val="multilevel"/>
    <w:tmpl w:val="55506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FB11BC1"/>
    <w:multiLevelType w:val="multilevel"/>
    <w:tmpl w:val="BE14B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50"/>
    <w:rsid w:val="000B326C"/>
    <w:rsid w:val="00120E17"/>
    <w:rsid w:val="00193D19"/>
    <w:rsid w:val="001F3D4E"/>
    <w:rsid w:val="0030383E"/>
    <w:rsid w:val="00326187"/>
    <w:rsid w:val="00442B22"/>
    <w:rsid w:val="00485847"/>
    <w:rsid w:val="00495BDF"/>
    <w:rsid w:val="00CC07C3"/>
    <w:rsid w:val="00E32998"/>
    <w:rsid w:val="00E65050"/>
    <w:rsid w:val="00F071C5"/>
    <w:rsid w:val="00F32C9C"/>
    <w:rsid w:val="00F60E9E"/>
    <w:rsid w:val="00FE1F2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0712"/>
  <w15:docId w15:val="{F6402619-B613-40CE-A261-A6155CBC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0E9E"/>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F60E9E"/>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F60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9E"/>
    <w:rPr>
      <w:rFonts w:ascii="Tahoma" w:hAnsi="Tahoma" w:cs="Tahoma"/>
      <w:sz w:val="16"/>
      <w:szCs w:val="16"/>
    </w:rPr>
  </w:style>
  <w:style w:type="paragraph" w:styleId="ListParagraph">
    <w:name w:val="List Paragraph"/>
    <w:basedOn w:val="Normal"/>
    <w:uiPriority w:val="34"/>
    <w:qFormat/>
    <w:rsid w:val="00303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Shang, Jiali</dc:creator>
  <cp:lastModifiedBy>Cheryl Larabie</cp:lastModifiedBy>
  <cp:revision>3</cp:revision>
  <dcterms:created xsi:type="dcterms:W3CDTF">2019-08-13T23:40:00Z</dcterms:created>
  <dcterms:modified xsi:type="dcterms:W3CDTF">2019-08-18T14:10:00Z</dcterms:modified>
</cp:coreProperties>
</file>